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F3188C" w14:textId="5FF58FBF" w:rsidR="00496681" w:rsidRPr="006B1142" w:rsidRDefault="00C7001C" w:rsidP="00E4282E">
      <w:pPr>
        <w:spacing w:after="0" w:line="240" w:lineRule="auto"/>
        <w:jc w:val="both"/>
        <w:rPr>
          <w:rFonts w:ascii="Times New Roman" w:hAnsi="Times New Roman" w:cs="Times New Roman"/>
          <w:bCs/>
          <w:sz w:val="28"/>
          <w:szCs w:val="28"/>
          <w:lang w:val="uk-UA"/>
        </w:rPr>
      </w:pPr>
      <w:r w:rsidRPr="006B1142">
        <w:rPr>
          <w:rFonts w:ascii="Times New Roman" w:hAnsi="Times New Roman" w:cs="Times New Roman"/>
          <w:bCs/>
          <w:noProof/>
          <w:sz w:val="28"/>
          <w:szCs w:val="28"/>
          <w:lang w:val="uk-UA"/>
        </w:rPr>
        <mc:AlternateContent>
          <mc:Choice Requires="wps">
            <w:drawing>
              <wp:anchor distT="0" distB="0" distL="114300" distR="114300" simplePos="0" relativeHeight="251659264" behindDoc="0" locked="0" layoutInCell="1" allowOverlap="1" wp14:anchorId="6A988686" wp14:editId="0CA5C26E">
                <wp:simplePos x="0" y="0"/>
                <wp:positionH relativeFrom="column">
                  <wp:posOffset>3815715</wp:posOffset>
                </wp:positionH>
                <wp:positionV relativeFrom="paragraph">
                  <wp:posOffset>-377190</wp:posOffset>
                </wp:positionV>
                <wp:extent cx="1771650" cy="428625"/>
                <wp:effectExtent l="0" t="0" r="0" b="9525"/>
                <wp:wrapNone/>
                <wp:docPr id="748881344" name="Поле 1"/>
                <wp:cNvGraphicFramePr/>
                <a:graphic xmlns:a="http://schemas.openxmlformats.org/drawingml/2006/main">
                  <a:graphicData uri="http://schemas.microsoft.com/office/word/2010/wordprocessingShape">
                    <wps:wsp>
                      <wps:cNvSpPr txBox="1"/>
                      <wps:spPr>
                        <a:xfrm>
                          <a:off x="0" y="0"/>
                          <a:ext cx="1771650" cy="428625"/>
                        </a:xfrm>
                        <a:prstGeom prst="rect">
                          <a:avLst/>
                        </a:prstGeom>
                        <a:solidFill>
                          <a:schemeClr val="lt1"/>
                        </a:solidFill>
                        <a:ln w="6350">
                          <a:noFill/>
                        </a:ln>
                      </wps:spPr>
                      <wps:txbx>
                        <w:txbxContent>
                          <w:p w14:paraId="25174A92" w14:textId="35AA3AB1" w:rsidR="00C7001C" w:rsidRPr="00C7001C" w:rsidRDefault="00C7001C">
                            <w:pPr>
                              <w:rPr>
                                <w:rFonts w:ascii="Times New Roman" w:hAnsi="Times New Roman" w:cs="Times New Roman"/>
                                <w:b/>
                                <w:bCs/>
                                <w:i/>
                                <w:iCs/>
                                <w:sz w:val="28"/>
                                <w:szCs w:val="28"/>
                                <w:lang w:val="uk-U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A988686" id="_x0000_t202" coordsize="21600,21600" o:spt="202" path="m,l,21600r21600,l21600,xe">
                <v:stroke joinstyle="miter"/>
                <v:path gradientshapeok="t" o:connecttype="rect"/>
              </v:shapetype>
              <v:shape id="Поле 1" o:spid="_x0000_s1026" type="#_x0000_t202" style="position:absolute;left:0;text-align:left;margin-left:300.45pt;margin-top:-29.7pt;width:139.5pt;height:3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" fillcolor="white [3201]" stroked="f" strokeweight=".5pt">
                <v:textbox>
                  <w:txbxContent>
                    <w:p w14:paraId="25174A92" w14:textId="35AA3AB1" w:rsidR="00C7001C" w:rsidRPr="00C7001C" w:rsidRDefault="00C7001C">
                      <w:pPr>
                        <w:rPr>
                          <w:rFonts w:ascii="Times New Roman" w:hAnsi="Times New Roman" w:cs="Times New Roman"/>
                          <w:b/>
                          <w:bCs/>
                          <w:i/>
                          <w:iCs/>
                          <w:sz w:val="28"/>
                          <w:szCs w:val="28"/>
                          <w:lang w:val="uk-UA"/>
                        </w:rPr>
                      </w:pPr>
                    </w:p>
                  </w:txbxContent>
                </v:textbox>
              </v:shape>
            </w:pict>
          </mc:Fallback>
        </mc:AlternateContent>
      </w:r>
    </w:p>
    <w:p w14:paraId="56D565E0" w14:textId="16608CBF" w:rsidR="008863E0" w:rsidRPr="006B1142" w:rsidRDefault="006318E6" w:rsidP="00207486">
      <w:pPr>
        <w:tabs>
          <w:tab w:val="left" w:pos="7151"/>
        </w:tabs>
        <w:spacing w:after="0" w:line="360" w:lineRule="auto"/>
        <w:ind w:left="4536"/>
        <w:rPr>
          <w:rFonts w:ascii="Times New Roman" w:hAnsi="Times New Roman" w:cs="Times New Roman"/>
          <w:bCs/>
          <w:sz w:val="28"/>
          <w:szCs w:val="28"/>
          <w:lang w:val="uk-UA"/>
        </w:rPr>
      </w:pPr>
      <w:r w:rsidRPr="006B1142">
        <w:rPr>
          <w:rFonts w:ascii="Times New Roman" w:hAnsi="Times New Roman" w:cs="Times New Roman"/>
          <w:bCs/>
          <w:sz w:val="28"/>
          <w:szCs w:val="28"/>
          <w:lang w:val="uk-UA"/>
        </w:rPr>
        <w:t>Додаток</w:t>
      </w:r>
    </w:p>
    <w:p w14:paraId="1104451F" w14:textId="38689F4A" w:rsidR="006318E6" w:rsidRPr="006B1142" w:rsidRDefault="006318E6" w:rsidP="00207486">
      <w:pPr>
        <w:tabs>
          <w:tab w:val="left" w:pos="7151"/>
        </w:tabs>
        <w:spacing w:after="0" w:line="360" w:lineRule="auto"/>
        <w:ind w:left="4536"/>
        <w:rPr>
          <w:rFonts w:ascii="Times New Roman" w:hAnsi="Times New Roman" w:cs="Times New Roman"/>
          <w:bCs/>
          <w:sz w:val="28"/>
          <w:szCs w:val="28"/>
          <w:lang w:val="uk-UA"/>
        </w:rPr>
      </w:pPr>
      <w:r w:rsidRPr="006B1142">
        <w:rPr>
          <w:rFonts w:ascii="Times New Roman" w:hAnsi="Times New Roman" w:cs="Times New Roman"/>
          <w:bCs/>
          <w:sz w:val="28"/>
          <w:szCs w:val="28"/>
          <w:lang w:val="uk-UA"/>
        </w:rPr>
        <w:t>до рішення Бучанської міської ради</w:t>
      </w:r>
    </w:p>
    <w:p w14:paraId="53B2158B" w14:textId="21276DB4" w:rsidR="006A7FAA" w:rsidRPr="006B1142" w:rsidRDefault="00B23119" w:rsidP="00207486">
      <w:pPr>
        <w:tabs>
          <w:tab w:val="left" w:pos="7151"/>
        </w:tabs>
        <w:spacing w:after="0" w:line="360" w:lineRule="auto"/>
        <w:ind w:left="4536"/>
        <w:rPr>
          <w:rFonts w:ascii="Times New Roman" w:hAnsi="Times New Roman" w:cs="Times New Roman"/>
          <w:bCs/>
          <w:sz w:val="28"/>
          <w:szCs w:val="28"/>
          <w:lang w:val="uk-UA"/>
        </w:rPr>
      </w:pPr>
      <w:r w:rsidRPr="006B1142">
        <w:rPr>
          <w:rFonts w:ascii="Times New Roman" w:hAnsi="Times New Roman" w:cs="Times New Roman"/>
          <w:bCs/>
          <w:sz w:val="28"/>
          <w:szCs w:val="28"/>
          <w:lang w:val="uk-UA"/>
        </w:rPr>
        <w:t>в</w:t>
      </w:r>
      <w:r w:rsidR="006A7FAA" w:rsidRPr="006B1142">
        <w:rPr>
          <w:rFonts w:ascii="Times New Roman" w:hAnsi="Times New Roman" w:cs="Times New Roman"/>
          <w:bCs/>
          <w:sz w:val="28"/>
          <w:szCs w:val="28"/>
          <w:lang w:val="uk-UA"/>
        </w:rPr>
        <w:t>ід</w:t>
      </w:r>
      <w:r w:rsidRPr="006B1142">
        <w:rPr>
          <w:rFonts w:ascii="Times New Roman" w:hAnsi="Times New Roman" w:cs="Times New Roman"/>
          <w:bCs/>
          <w:sz w:val="28"/>
          <w:szCs w:val="28"/>
          <w:lang w:val="uk-UA"/>
        </w:rPr>
        <w:t xml:space="preserve"> </w:t>
      </w:r>
      <w:r w:rsidR="00624B92" w:rsidRPr="006B1142">
        <w:rPr>
          <w:rFonts w:ascii="Times New Roman" w:hAnsi="Times New Roman" w:cs="Times New Roman"/>
          <w:bCs/>
          <w:sz w:val="28"/>
          <w:szCs w:val="28"/>
          <w:lang w:val="uk-UA"/>
        </w:rPr>
        <w:t>11</w:t>
      </w:r>
      <w:r w:rsidR="00C7001C" w:rsidRPr="006B1142">
        <w:rPr>
          <w:rFonts w:ascii="Times New Roman" w:hAnsi="Times New Roman" w:cs="Times New Roman"/>
          <w:bCs/>
          <w:sz w:val="28"/>
          <w:szCs w:val="28"/>
          <w:lang w:val="uk-UA"/>
        </w:rPr>
        <w:t>.12</w:t>
      </w:r>
      <w:r w:rsidR="00AB3B12" w:rsidRPr="006B1142">
        <w:rPr>
          <w:rFonts w:ascii="Times New Roman" w:hAnsi="Times New Roman" w:cs="Times New Roman"/>
          <w:bCs/>
          <w:sz w:val="28"/>
          <w:szCs w:val="28"/>
          <w:lang w:val="uk-UA"/>
        </w:rPr>
        <w:t>.2023 р.</w:t>
      </w:r>
      <w:r w:rsidR="006A7FAA" w:rsidRPr="006B1142">
        <w:rPr>
          <w:rFonts w:ascii="Times New Roman" w:hAnsi="Times New Roman" w:cs="Times New Roman"/>
          <w:bCs/>
          <w:sz w:val="28"/>
          <w:szCs w:val="28"/>
          <w:lang w:val="uk-UA"/>
        </w:rPr>
        <w:t xml:space="preserve"> № </w:t>
      </w:r>
      <w:r w:rsidR="00624B92" w:rsidRPr="006B1142">
        <w:rPr>
          <w:rFonts w:ascii="Times New Roman" w:hAnsi="Times New Roman" w:cs="Times New Roman"/>
          <w:bCs/>
          <w:sz w:val="28"/>
          <w:szCs w:val="28"/>
          <w:lang w:val="uk-UA"/>
        </w:rPr>
        <w:t>4034-51-VIII</w:t>
      </w:r>
    </w:p>
    <w:p w14:paraId="71F16729" w14:textId="77777777" w:rsidR="006A7FAA" w:rsidRPr="006B1142" w:rsidRDefault="006A7FAA" w:rsidP="00E4282E">
      <w:pPr>
        <w:pStyle w:val="a9"/>
        <w:tabs>
          <w:tab w:val="left" w:pos="6705"/>
        </w:tabs>
        <w:ind w:left="5529"/>
        <w:jc w:val="both"/>
        <w:rPr>
          <w:rFonts w:ascii="Times New Roman" w:hAnsi="Times New Roman" w:cs="Times New Roman"/>
          <w:sz w:val="28"/>
          <w:szCs w:val="28"/>
          <w:lang w:val="uk-UA"/>
        </w:rPr>
      </w:pPr>
      <w:r w:rsidRPr="006B1142">
        <w:rPr>
          <w:rFonts w:ascii="Times New Roman" w:hAnsi="Times New Roman" w:cs="Times New Roman"/>
          <w:sz w:val="28"/>
          <w:szCs w:val="28"/>
          <w:lang w:val="uk-UA"/>
        </w:rPr>
        <w:tab/>
      </w:r>
    </w:p>
    <w:p w14:paraId="550F7ECA" w14:textId="77777777" w:rsidR="00496681" w:rsidRPr="006B1142" w:rsidRDefault="00496681" w:rsidP="00E4282E">
      <w:pPr>
        <w:spacing w:after="0" w:line="240" w:lineRule="auto"/>
        <w:ind w:firstLine="708"/>
        <w:jc w:val="both"/>
        <w:rPr>
          <w:rFonts w:ascii="Times New Roman" w:hAnsi="Times New Roman" w:cs="Times New Roman"/>
          <w:bCs/>
          <w:sz w:val="28"/>
          <w:szCs w:val="28"/>
          <w:lang w:val="uk-UA"/>
        </w:rPr>
      </w:pPr>
    </w:p>
    <w:p w14:paraId="4E7FDEA1" w14:textId="77777777" w:rsidR="00496681" w:rsidRPr="006B1142" w:rsidRDefault="00496681" w:rsidP="00E4282E">
      <w:pPr>
        <w:spacing w:after="0" w:line="240" w:lineRule="auto"/>
        <w:ind w:firstLine="708"/>
        <w:jc w:val="both"/>
        <w:rPr>
          <w:rFonts w:ascii="Times New Roman" w:hAnsi="Times New Roman" w:cs="Times New Roman"/>
          <w:bCs/>
          <w:sz w:val="28"/>
          <w:szCs w:val="28"/>
          <w:lang w:val="uk-UA"/>
        </w:rPr>
      </w:pPr>
    </w:p>
    <w:p w14:paraId="1A8C98C3" w14:textId="77777777" w:rsidR="00496681" w:rsidRPr="006B1142" w:rsidRDefault="00496681" w:rsidP="00E4282E">
      <w:pPr>
        <w:spacing w:after="0" w:line="240" w:lineRule="auto"/>
        <w:ind w:firstLine="708"/>
        <w:jc w:val="both"/>
        <w:rPr>
          <w:rFonts w:ascii="Times New Roman" w:hAnsi="Times New Roman" w:cs="Times New Roman"/>
          <w:bCs/>
          <w:sz w:val="28"/>
          <w:szCs w:val="28"/>
          <w:lang w:val="uk-UA"/>
        </w:rPr>
      </w:pPr>
    </w:p>
    <w:p w14:paraId="1ECD3540" w14:textId="77777777" w:rsidR="00496681" w:rsidRPr="006B1142" w:rsidRDefault="00496681" w:rsidP="00E4282E">
      <w:pPr>
        <w:spacing w:after="0" w:line="240" w:lineRule="auto"/>
        <w:ind w:firstLine="708"/>
        <w:jc w:val="both"/>
        <w:rPr>
          <w:rFonts w:ascii="Times New Roman" w:hAnsi="Times New Roman" w:cs="Times New Roman"/>
          <w:bCs/>
          <w:sz w:val="28"/>
          <w:szCs w:val="28"/>
          <w:lang w:val="uk-UA"/>
        </w:rPr>
      </w:pPr>
    </w:p>
    <w:p w14:paraId="4180ABDF" w14:textId="77777777" w:rsidR="00496681" w:rsidRPr="006B1142" w:rsidRDefault="00496681" w:rsidP="00E4282E">
      <w:pPr>
        <w:spacing w:after="0" w:line="240" w:lineRule="auto"/>
        <w:ind w:firstLine="708"/>
        <w:jc w:val="both"/>
        <w:rPr>
          <w:rFonts w:ascii="Times New Roman" w:hAnsi="Times New Roman" w:cs="Times New Roman"/>
          <w:bCs/>
          <w:sz w:val="28"/>
          <w:szCs w:val="28"/>
          <w:lang w:val="uk-UA"/>
        </w:rPr>
      </w:pPr>
    </w:p>
    <w:p w14:paraId="004E58C4" w14:textId="77777777" w:rsidR="00346E84" w:rsidRPr="006B1142" w:rsidRDefault="00346E84" w:rsidP="00F2481D">
      <w:pPr>
        <w:spacing w:after="0" w:line="360" w:lineRule="auto"/>
        <w:jc w:val="center"/>
        <w:rPr>
          <w:rFonts w:ascii="Times New Roman" w:eastAsia="Times New Roman" w:hAnsi="Times New Roman" w:cs="Times New Roman"/>
          <w:b/>
          <w:sz w:val="28"/>
          <w:szCs w:val="28"/>
          <w:lang w:val="uk-UA"/>
        </w:rPr>
      </w:pPr>
      <w:r w:rsidRPr="006B1142">
        <w:rPr>
          <w:rFonts w:ascii="Times New Roman" w:eastAsia="Times New Roman" w:hAnsi="Times New Roman" w:cs="Times New Roman"/>
          <w:b/>
          <w:sz w:val="28"/>
          <w:szCs w:val="28"/>
          <w:lang w:val="uk-UA"/>
        </w:rPr>
        <w:t>Програма</w:t>
      </w:r>
      <w:r w:rsidR="00D809DB" w:rsidRPr="006B1142">
        <w:rPr>
          <w:rFonts w:ascii="Times New Roman" w:eastAsia="Times New Roman" w:hAnsi="Times New Roman" w:cs="Times New Roman"/>
          <w:b/>
          <w:sz w:val="28"/>
          <w:szCs w:val="28"/>
          <w:lang w:val="uk-UA"/>
        </w:rPr>
        <w:t xml:space="preserve"> </w:t>
      </w:r>
    </w:p>
    <w:p w14:paraId="32472F3C" w14:textId="071627AE" w:rsidR="00346E84" w:rsidRPr="006B1142" w:rsidRDefault="00D809DB" w:rsidP="00A34023">
      <w:pPr>
        <w:spacing w:after="0" w:line="360" w:lineRule="auto"/>
        <w:jc w:val="center"/>
        <w:rPr>
          <w:rFonts w:ascii="Times New Roman" w:hAnsi="Times New Roman" w:cs="Times New Roman"/>
          <w:b/>
          <w:bCs/>
          <w:sz w:val="28"/>
          <w:szCs w:val="28"/>
          <w:lang w:val="uk-UA"/>
        </w:rPr>
      </w:pPr>
      <w:r w:rsidRPr="006B1142">
        <w:rPr>
          <w:rFonts w:ascii="Times New Roman" w:hAnsi="Times New Roman" w:cs="Times New Roman"/>
          <w:b/>
          <w:sz w:val="28"/>
          <w:szCs w:val="28"/>
          <w:lang w:val="uk-UA"/>
        </w:rPr>
        <w:t xml:space="preserve">відшкодування різниці в тарифах на </w:t>
      </w:r>
      <w:r w:rsidR="00A34023" w:rsidRPr="006B1142">
        <w:rPr>
          <w:rFonts w:ascii="Times New Roman" w:hAnsi="Times New Roman" w:cs="Times New Roman"/>
          <w:b/>
          <w:sz w:val="28"/>
          <w:szCs w:val="28"/>
          <w:lang w:val="uk-UA"/>
        </w:rPr>
        <w:t>комунальні послуги</w:t>
      </w:r>
      <w:r w:rsidR="00A34023" w:rsidRPr="006B1142">
        <w:rPr>
          <w:lang w:val="uk-UA"/>
        </w:rPr>
        <w:t xml:space="preserve"> </w:t>
      </w:r>
      <w:r w:rsidR="00A34023" w:rsidRPr="006B1142">
        <w:rPr>
          <w:rFonts w:ascii="Times New Roman" w:hAnsi="Times New Roman" w:cs="Times New Roman"/>
          <w:b/>
          <w:bCs/>
          <w:sz w:val="28"/>
          <w:szCs w:val="28"/>
          <w:lang w:val="uk-UA"/>
        </w:rPr>
        <w:t xml:space="preserve">для населення на території Бучанської міської територіальної громади </w:t>
      </w:r>
    </w:p>
    <w:p w14:paraId="6FEBEE3B" w14:textId="77777777" w:rsidR="00D809DB" w:rsidRPr="006B1142" w:rsidRDefault="00C67C1A" w:rsidP="00F2481D">
      <w:pPr>
        <w:spacing w:after="0" w:line="360" w:lineRule="auto"/>
        <w:jc w:val="center"/>
        <w:rPr>
          <w:rFonts w:ascii="Times New Roman" w:hAnsi="Times New Roman" w:cs="Times New Roman"/>
          <w:b/>
          <w:sz w:val="28"/>
          <w:szCs w:val="28"/>
          <w:lang w:val="uk-UA"/>
        </w:rPr>
      </w:pPr>
      <w:r w:rsidRPr="006B1142">
        <w:rPr>
          <w:rFonts w:ascii="Times New Roman" w:hAnsi="Times New Roman" w:cs="Times New Roman"/>
          <w:b/>
          <w:sz w:val="28"/>
          <w:szCs w:val="28"/>
          <w:lang w:val="uk-UA"/>
        </w:rPr>
        <w:t xml:space="preserve">на </w:t>
      </w:r>
      <w:r w:rsidR="00D809DB" w:rsidRPr="006B1142">
        <w:rPr>
          <w:rFonts w:ascii="Times New Roman" w:hAnsi="Times New Roman" w:cs="Times New Roman"/>
          <w:b/>
          <w:sz w:val="28"/>
          <w:szCs w:val="28"/>
          <w:lang w:val="uk-UA"/>
        </w:rPr>
        <w:t>20</w:t>
      </w:r>
      <w:r w:rsidR="00F2481D" w:rsidRPr="006B1142">
        <w:rPr>
          <w:rFonts w:ascii="Times New Roman" w:hAnsi="Times New Roman" w:cs="Times New Roman"/>
          <w:b/>
          <w:sz w:val="28"/>
          <w:szCs w:val="28"/>
          <w:lang w:val="uk-UA"/>
        </w:rPr>
        <w:t>2</w:t>
      </w:r>
      <w:r w:rsidR="002325F2" w:rsidRPr="006B1142">
        <w:rPr>
          <w:rFonts w:ascii="Times New Roman" w:hAnsi="Times New Roman" w:cs="Times New Roman"/>
          <w:b/>
          <w:sz w:val="28"/>
          <w:szCs w:val="28"/>
          <w:lang w:val="uk-UA"/>
        </w:rPr>
        <w:t>3</w:t>
      </w:r>
      <w:r w:rsidR="00F2481D" w:rsidRPr="006B1142">
        <w:rPr>
          <w:rFonts w:ascii="Times New Roman" w:hAnsi="Times New Roman" w:cs="Times New Roman"/>
          <w:b/>
          <w:sz w:val="28"/>
          <w:szCs w:val="28"/>
          <w:lang w:val="uk-UA"/>
        </w:rPr>
        <w:t>-202</w:t>
      </w:r>
      <w:r w:rsidR="002325F2" w:rsidRPr="006B1142">
        <w:rPr>
          <w:rFonts w:ascii="Times New Roman" w:hAnsi="Times New Roman" w:cs="Times New Roman"/>
          <w:b/>
          <w:sz w:val="28"/>
          <w:szCs w:val="28"/>
          <w:lang w:val="uk-UA"/>
        </w:rPr>
        <w:t>4</w:t>
      </w:r>
      <w:r w:rsidR="00D809DB" w:rsidRPr="006B1142">
        <w:rPr>
          <w:rFonts w:ascii="Times New Roman" w:hAnsi="Times New Roman" w:cs="Times New Roman"/>
          <w:b/>
          <w:sz w:val="28"/>
          <w:szCs w:val="28"/>
          <w:lang w:val="uk-UA"/>
        </w:rPr>
        <w:t xml:space="preserve"> р</w:t>
      </w:r>
      <w:r w:rsidR="00F2481D" w:rsidRPr="006B1142">
        <w:rPr>
          <w:rFonts w:ascii="Times New Roman" w:hAnsi="Times New Roman" w:cs="Times New Roman"/>
          <w:b/>
          <w:sz w:val="28"/>
          <w:szCs w:val="28"/>
          <w:lang w:val="uk-UA"/>
        </w:rPr>
        <w:t>р.</w:t>
      </w:r>
    </w:p>
    <w:p w14:paraId="491F3AAE" w14:textId="77777777" w:rsidR="00D809DB" w:rsidRPr="006B1142" w:rsidRDefault="00D809DB" w:rsidP="00E4282E">
      <w:pPr>
        <w:spacing w:after="0" w:line="240" w:lineRule="auto"/>
        <w:jc w:val="center"/>
        <w:rPr>
          <w:rFonts w:ascii="Times New Roman" w:hAnsi="Times New Roman" w:cs="Times New Roman"/>
          <w:b/>
          <w:sz w:val="28"/>
          <w:szCs w:val="28"/>
          <w:lang w:val="uk-UA"/>
        </w:rPr>
      </w:pPr>
    </w:p>
    <w:p w14:paraId="4E1AF8C1" w14:textId="77777777" w:rsidR="00D809DB" w:rsidRPr="006B1142" w:rsidRDefault="00D809DB" w:rsidP="00E4282E">
      <w:pPr>
        <w:spacing w:after="0" w:line="240" w:lineRule="auto"/>
        <w:jc w:val="center"/>
        <w:rPr>
          <w:rFonts w:ascii="Times New Roman" w:hAnsi="Times New Roman" w:cs="Times New Roman"/>
          <w:b/>
          <w:sz w:val="28"/>
          <w:szCs w:val="28"/>
          <w:lang w:val="uk-UA"/>
        </w:rPr>
      </w:pPr>
    </w:p>
    <w:p w14:paraId="7BC5F241" w14:textId="77777777" w:rsidR="00D809DB" w:rsidRPr="006B1142" w:rsidRDefault="00D809DB" w:rsidP="00E4282E">
      <w:pPr>
        <w:spacing w:after="0" w:line="240" w:lineRule="auto"/>
        <w:jc w:val="center"/>
        <w:rPr>
          <w:rFonts w:ascii="Times New Roman" w:hAnsi="Times New Roman" w:cs="Times New Roman"/>
          <w:b/>
          <w:sz w:val="28"/>
          <w:szCs w:val="28"/>
          <w:lang w:val="uk-UA"/>
        </w:rPr>
      </w:pPr>
    </w:p>
    <w:p w14:paraId="73EBA843" w14:textId="77777777" w:rsidR="00D809DB" w:rsidRPr="006B1142" w:rsidRDefault="00D809DB" w:rsidP="00E4282E">
      <w:pPr>
        <w:spacing w:after="0" w:line="240" w:lineRule="auto"/>
        <w:jc w:val="center"/>
        <w:rPr>
          <w:rFonts w:ascii="Times New Roman" w:hAnsi="Times New Roman" w:cs="Times New Roman"/>
          <w:b/>
          <w:sz w:val="28"/>
          <w:szCs w:val="28"/>
          <w:lang w:val="uk-UA"/>
        </w:rPr>
      </w:pPr>
    </w:p>
    <w:p w14:paraId="32A30DE6" w14:textId="77777777" w:rsidR="00D809DB" w:rsidRPr="006B1142" w:rsidRDefault="00D809DB" w:rsidP="00E4282E">
      <w:pPr>
        <w:spacing w:after="0" w:line="240" w:lineRule="auto"/>
        <w:jc w:val="center"/>
        <w:rPr>
          <w:rFonts w:ascii="Times New Roman" w:hAnsi="Times New Roman" w:cs="Times New Roman"/>
          <w:b/>
          <w:sz w:val="28"/>
          <w:szCs w:val="28"/>
          <w:lang w:val="uk-UA"/>
        </w:rPr>
      </w:pPr>
    </w:p>
    <w:p w14:paraId="3458F843" w14:textId="77777777" w:rsidR="00D809DB" w:rsidRPr="006B1142" w:rsidRDefault="00D809DB" w:rsidP="00E4282E">
      <w:pPr>
        <w:spacing w:after="0" w:line="240" w:lineRule="auto"/>
        <w:jc w:val="center"/>
        <w:rPr>
          <w:rFonts w:ascii="Times New Roman" w:hAnsi="Times New Roman" w:cs="Times New Roman"/>
          <w:b/>
          <w:sz w:val="28"/>
          <w:szCs w:val="28"/>
          <w:lang w:val="uk-UA"/>
        </w:rPr>
      </w:pPr>
    </w:p>
    <w:p w14:paraId="5438F5A9" w14:textId="77777777" w:rsidR="00D809DB" w:rsidRPr="006B1142" w:rsidRDefault="00D809DB" w:rsidP="00E4282E">
      <w:pPr>
        <w:spacing w:after="0" w:line="240" w:lineRule="auto"/>
        <w:jc w:val="center"/>
        <w:rPr>
          <w:rFonts w:ascii="Times New Roman" w:hAnsi="Times New Roman" w:cs="Times New Roman"/>
          <w:b/>
          <w:sz w:val="28"/>
          <w:szCs w:val="28"/>
          <w:lang w:val="uk-UA"/>
        </w:rPr>
      </w:pPr>
    </w:p>
    <w:p w14:paraId="28352DA3" w14:textId="77777777" w:rsidR="00D809DB" w:rsidRPr="006B1142" w:rsidRDefault="00D809DB" w:rsidP="00E4282E">
      <w:pPr>
        <w:spacing w:after="0" w:line="240" w:lineRule="auto"/>
        <w:jc w:val="center"/>
        <w:rPr>
          <w:rFonts w:ascii="Times New Roman" w:hAnsi="Times New Roman" w:cs="Times New Roman"/>
          <w:b/>
          <w:sz w:val="28"/>
          <w:szCs w:val="28"/>
          <w:lang w:val="uk-UA"/>
        </w:rPr>
      </w:pPr>
    </w:p>
    <w:p w14:paraId="1B248682" w14:textId="77777777" w:rsidR="00D809DB" w:rsidRPr="006B1142" w:rsidRDefault="00D809DB" w:rsidP="00E4282E">
      <w:pPr>
        <w:spacing w:after="0" w:line="240" w:lineRule="auto"/>
        <w:jc w:val="center"/>
        <w:rPr>
          <w:rFonts w:ascii="Times New Roman" w:hAnsi="Times New Roman" w:cs="Times New Roman"/>
          <w:b/>
          <w:sz w:val="28"/>
          <w:szCs w:val="28"/>
          <w:lang w:val="uk-UA"/>
        </w:rPr>
      </w:pPr>
    </w:p>
    <w:p w14:paraId="6348D6DB" w14:textId="77777777" w:rsidR="00D809DB" w:rsidRPr="006B1142" w:rsidRDefault="00D809DB" w:rsidP="00E4282E">
      <w:pPr>
        <w:spacing w:after="0" w:line="240" w:lineRule="auto"/>
        <w:jc w:val="center"/>
        <w:rPr>
          <w:rFonts w:ascii="Times New Roman" w:hAnsi="Times New Roman" w:cs="Times New Roman"/>
          <w:b/>
          <w:sz w:val="28"/>
          <w:szCs w:val="28"/>
          <w:lang w:val="uk-UA"/>
        </w:rPr>
      </w:pPr>
    </w:p>
    <w:p w14:paraId="7C678126" w14:textId="77777777" w:rsidR="00D809DB" w:rsidRPr="006B1142" w:rsidRDefault="00D809DB" w:rsidP="00E4282E">
      <w:pPr>
        <w:spacing w:after="0" w:line="240" w:lineRule="auto"/>
        <w:jc w:val="center"/>
        <w:rPr>
          <w:rFonts w:ascii="Times New Roman" w:hAnsi="Times New Roman" w:cs="Times New Roman"/>
          <w:b/>
          <w:sz w:val="28"/>
          <w:szCs w:val="28"/>
          <w:lang w:val="uk-UA"/>
        </w:rPr>
      </w:pPr>
    </w:p>
    <w:p w14:paraId="29D276BB" w14:textId="77777777" w:rsidR="00D809DB" w:rsidRPr="006B1142" w:rsidRDefault="00D809DB" w:rsidP="00E4282E">
      <w:pPr>
        <w:spacing w:after="0" w:line="240" w:lineRule="auto"/>
        <w:jc w:val="center"/>
        <w:rPr>
          <w:rFonts w:ascii="Times New Roman" w:hAnsi="Times New Roman" w:cs="Times New Roman"/>
          <w:b/>
          <w:sz w:val="28"/>
          <w:szCs w:val="28"/>
          <w:lang w:val="uk-UA"/>
        </w:rPr>
      </w:pPr>
    </w:p>
    <w:p w14:paraId="0A21BB61" w14:textId="77777777" w:rsidR="00D809DB" w:rsidRPr="006B1142" w:rsidRDefault="00D809DB" w:rsidP="00E4282E">
      <w:pPr>
        <w:spacing w:after="0" w:line="240" w:lineRule="auto"/>
        <w:jc w:val="center"/>
        <w:rPr>
          <w:rFonts w:ascii="Times New Roman" w:hAnsi="Times New Roman" w:cs="Times New Roman"/>
          <w:b/>
          <w:sz w:val="28"/>
          <w:szCs w:val="28"/>
          <w:lang w:val="uk-UA"/>
        </w:rPr>
      </w:pPr>
    </w:p>
    <w:p w14:paraId="4B1E2ABD" w14:textId="77777777" w:rsidR="00D809DB" w:rsidRPr="006B1142" w:rsidRDefault="00D809DB" w:rsidP="00E4282E">
      <w:pPr>
        <w:spacing w:after="0" w:line="240" w:lineRule="auto"/>
        <w:jc w:val="center"/>
        <w:rPr>
          <w:rFonts w:ascii="Times New Roman" w:hAnsi="Times New Roman" w:cs="Times New Roman"/>
          <w:b/>
          <w:sz w:val="28"/>
          <w:szCs w:val="28"/>
          <w:lang w:val="uk-UA"/>
        </w:rPr>
      </w:pPr>
    </w:p>
    <w:p w14:paraId="5F5A7ED5" w14:textId="77777777" w:rsidR="00D809DB" w:rsidRPr="006B1142" w:rsidRDefault="00D809DB" w:rsidP="00E4282E">
      <w:pPr>
        <w:spacing w:after="0" w:line="240" w:lineRule="auto"/>
        <w:jc w:val="center"/>
        <w:rPr>
          <w:rFonts w:ascii="Times New Roman" w:hAnsi="Times New Roman" w:cs="Times New Roman"/>
          <w:b/>
          <w:sz w:val="28"/>
          <w:szCs w:val="28"/>
          <w:lang w:val="uk-UA"/>
        </w:rPr>
      </w:pPr>
    </w:p>
    <w:p w14:paraId="2DC099FB" w14:textId="77777777" w:rsidR="00D809DB" w:rsidRPr="006B1142" w:rsidRDefault="00D809DB" w:rsidP="00E4282E">
      <w:pPr>
        <w:spacing w:after="0" w:line="240" w:lineRule="auto"/>
        <w:jc w:val="center"/>
        <w:rPr>
          <w:rFonts w:ascii="Times New Roman" w:hAnsi="Times New Roman" w:cs="Times New Roman"/>
          <w:b/>
          <w:sz w:val="28"/>
          <w:szCs w:val="28"/>
          <w:lang w:val="uk-UA"/>
        </w:rPr>
      </w:pPr>
    </w:p>
    <w:p w14:paraId="50DFFB8A" w14:textId="77777777" w:rsidR="00D809DB" w:rsidRPr="006B1142" w:rsidRDefault="00D809DB" w:rsidP="00E4282E">
      <w:pPr>
        <w:spacing w:after="0" w:line="240" w:lineRule="auto"/>
        <w:jc w:val="center"/>
        <w:rPr>
          <w:rFonts w:ascii="Times New Roman" w:hAnsi="Times New Roman" w:cs="Times New Roman"/>
          <w:b/>
          <w:sz w:val="28"/>
          <w:szCs w:val="28"/>
          <w:lang w:val="uk-UA"/>
        </w:rPr>
      </w:pPr>
    </w:p>
    <w:p w14:paraId="4F4F3B1C" w14:textId="77777777" w:rsidR="00D809DB" w:rsidRPr="006B1142" w:rsidRDefault="00D809DB" w:rsidP="00E4282E">
      <w:pPr>
        <w:spacing w:after="0" w:line="240" w:lineRule="auto"/>
        <w:jc w:val="center"/>
        <w:rPr>
          <w:rFonts w:ascii="Times New Roman" w:hAnsi="Times New Roman" w:cs="Times New Roman"/>
          <w:b/>
          <w:sz w:val="28"/>
          <w:szCs w:val="28"/>
          <w:lang w:val="uk-UA"/>
        </w:rPr>
      </w:pPr>
    </w:p>
    <w:p w14:paraId="2D9B746B" w14:textId="77777777" w:rsidR="00BC62EF" w:rsidRPr="006B1142" w:rsidRDefault="00BC62EF" w:rsidP="00E4282E">
      <w:pPr>
        <w:spacing w:after="0" w:line="240" w:lineRule="auto"/>
        <w:jc w:val="center"/>
        <w:rPr>
          <w:rFonts w:ascii="Times New Roman" w:hAnsi="Times New Roman" w:cs="Times New Roman"/>
          <w:b/>
          <w:sz w:val="28"/>
          <w:szCs w:val="28"/>
          <w:lang w:val="uk-UA"/>
        </w:rPr>
      </w:pPr>
    </w:p>
    <w:p w14:paraId="3FCDFF25" w14:textId="77777777" w:rsidR="008863E0" w:rsidRPr="006B1142" w:rsidRDefault="008863E0" w:rsidP="00E4282E">
      <w:pPr>
        <w:spacing w:after="0" w:line="240" w:lineRule="auto"/>
        <w:jc w:val="center"/>
        <w:rPr>
          <w:rFonts w:ascii="Times New Roman" w:hAnsi="Times New Roman" w:cs="Times New Roman"/>
          <w:b/>
          <w:sz w:val="28"/>
          <w:szCs w:val="28"/>
          <w:lang w:val="uk-UA"/>
        </w:rPr>
      </w:pPr>
    </w:p>
    <w:p w14:paraId="5CC1F2D9" w14:textId="5373074B" w:rsidR="00E4282E" w:rsidRPr="006B1142" w:rsidRDefault="00E4282E" w:rsidP="00E4282E">
      <w:pPr>
        <w:spacing w:after="0" w:line="240" w:lineRule="auto"/>
        <w:jc w:val="center"/>
        <w:rPr>
          <w:rFonts w:ascii="Times New Roman" w:hAnsi="Times New Roman" w:cs="Times New Roman"/>
          <w:b/>
          <w:sz w:val="28"/>
          <w:szCs w:val="28"/>
          <w:lang w:val="uk-UA"/>
        </w:rPr>
      </w:pPr>
    </w:p>
    <w:p w14:paraId="7EEBAFB8" w14:textId="32C12021" w:rsidR="00A34023" w:rsidRPr="006B1142" w:rsidRDefault="00A34023" w:rsidP="00E4282E">
      <w:pPr>
        <w:spacing w:after="0" w:line="240" w:lineRule="auto"/>
        <w:jc w:val="center"/>
        <w:rPr>
          <w:rFonts w:ascii="Times New Roman" w:hAnsi="Times New Roman" w:cs="Times New Roman"/>
          <w:b/>
          <w:sz w:val="28"/>
          <w:szCs w:val="28"/>
          <w:lang w:val="uk-UA"/>
        </w:rPr>
      </w:pPr>
    </w:p>
    <w:p w14:paraId="35FA5640" w14:textId="5FCB9AEF" w:rsidR="00A34023" w:rsidRPr="006B1142" w:rsidRDefault="00A34023" w:rsidP="00E4282E">
      <w:pPr>
        <w:spacing w:after="0" w:line="240" w:lineRule="auto"/>
        <w:jc w:val="center"/>
        <w:rPr>
          <w:rFonts w:ascii="Times New Roman" w:hAnsi="Times New Roman" w:cs="Times New Roman"/>
          <w:b/>
          <w:sz w:val="28"/>
          <w:szCs w:val="28"/>
          <w:lang w:val="uk-UA"/>
        </w:rPr>
      </w:pPr>
    </w:p>
    <w:p w14:paraId="210399D1" w14:textId="77777777" w:rsidR="00A34023" w:rsidRPr="006B1142" w:rsidRDefault="00A34023" w:rsidP="00E4282E">
      <w:pPr>
        <w:spacing w:after="0" w:line="240" w:lineRule="auto"/>
        <w:jc w:val="center"/>
        <w:rPr>
          <w:rFonts w:ascii="Times New Roman" w:hAnsi="Times New Roman" w:cs="Times New Roman"/>
          <w:b/>
          <w:sz w:val="28"/>
          <w:szCs w:val="28"/>
          <w:lang w:val="uk-UA"/>
        </w:rPr>
      </w:pPr>
    </w:p>
    <w:p w14:paraId="178E68D1" w14:textId="77777777" w:rsidR="00E4282E" w:rsidRPr="006B1142" w:rsidRDefault="00E4282E" w:rsidP="00E4282E">
      <w:pPr>
        <w:spacing w:after="0" w:line="240" w:lineRule="auto"/>
        <w:jc w:val="center"/>
        <w:rPr>
          <w:rFonts w:ascii="Times New Roman" w:hAnsi="Times New Roman" w:cs="Times New Roman"/>
          <w:b/>
          <w:sz w:val="28"/>
          <w:szCs w:val="28"/>
          <w:lang w:val="uk-UA"/>
        </w:rPr>
      </w:pPr>
    </w:p>
    <w:p w14:paraId="4D57E8AD" w14:textId="77777777" w:rsidR="00BC62EF" w:rsidRPr="006B1142" w:rsidRDefault="00D809DB" w:rsidP="00E4282E">
      <w:pPr>
        <w:spacing w:after="0" w:line="240" w:lineRule="auto"/>
        <w:jc w:val="center"/>
        <w:rPr>
          <w:rFonts w:ascii="Times New Roman" w:hAnsi="Times New Roman" w:cs="Times New Roman"/>
          <w:b/>
          <w:sz w:val="28"/>
          <w:szCs w:val="28"/>
          <w:lang w:val="uk-UA"/>
        </w:rPr>
      </w:pPr>
      <w:r w:rsidRPr="006B1142">
        <w:rPr>
          <w:rFonts w:ascii="Times New Roman" w:hAnsi="Times New Roman" w:cs="Times New Roman"/>
          <w:b/>
          <w:sz w:val="28"/>
          <w:szCs w:val="28"/>
          <w:lang w:val="uk-UA"/>
        </w:rPr>
        <w:t xml:space="preserve">м. </w:t>
      </w:r>
      <w:r w:rsidR="008863E0" w:rsidRPr="006B1142">
        <w:rPr>
          <w:rFonts w:ascii="Times New Roman" w:hAnsi="Times New Roman" w:cs="Times New Roman"/>
          <w:b/>
          <w:sz w:val="28"/>
          <w:szCs w:val="28"/>
          <w:lang w:val="uk-UA"/>
        </w:rPr>
        <w:t>Буча</w:t>
      </w:r>
      <w:r w:rsidRPr="006B1142">
        <w:rPr>
          <w:rFonts w:ascii="Times New Roman" w:hAnsi="Times New Roman" w:cs="Times New Roman"/>
          <w:b/>
          <w:sz w:val="28"/>
          <w:szCs w:val="28"/>
          <w:lang w:val="uk-UA"/>
        </w:rPr>
        <w:t xml:space="preserve"> </w:t>
      </w:r>
    </w:p>
    <w:p w14:paraId="40860B04" w14:textId="395A4AEA" w:rsidR="00346E84" w:rsidRPr="006B1142" w:rsidRDefault="00D809DB" w:rsidP="00E4282E">
      <w:pPr>
        <w:spacing w:after="0" w:line="240" w:lineRule="auto"/>
        <w:jc w:val="center"/>
        <w:rPr>
          <w:rFonts w:ascii="Times New Roman" w:hAnsi="Times New Roman" w:cs="Times New Roman"/>
          <w:b/>
          <w:sz w:val="28"/>
          <w:szCs w:val="28"/>
          <w:lang w:val="uk-UA"/>
        </w:rPr>
      </w:pPr>
      <w:r w:rsidRPr="006B1142">
        <w:rPr>
          <w:rFonts w:ascii="Times New Roman" w:hAnsi="Times New Roman" w:cs="Times New Roman"/>
          <w:b/>
          <w:sz w:val="28"/>
          <w:szCs w:val="28"/>
          <w:lang w:val="uk-UA"/>
        </w:rPr>
        <w:t>20</w:t>
      </w:r>
      <w:r w:rsidR="008863E0" w:rsidRPr="006B1142">
        <w:rPr>
          <w:rFonts w:ascii="Times New Roman" w:hAnsi="Times New Roman" w:cs="Times New Roman"/>
          <w:b/>
          <w:sz w:val="28"/>
          <w:szCs w:val="28"/>
          <w:lang w:val="uk-UA"/>
        </w:rPr>
        <w:t>23</w:t>
      </w:r>
    </w:p>
    <w:p w14:paraId="57F8CA73" w14:textId="77777777" w:rsidR="00917153" w:rsidRPr="006B1142" w:rsidRDefault="00917153" w:rsidP="00E4282E">
      <w:pPr>
        <w:spacing w:after="0" w:line="240" w:lineRule="auto"/>
        <w:jc w:val="center"/>
        <w:rPr>
          <w:rFonts w:ascii="Times New Roman" w:hAnsi="Times New Roman" w:cs="Times New Roman"/>
          <w:b/>
          <w:sz w:val="28"/>
          <w:szCs w:val="28"/>
          <w:lang w:val="uk-UA"/>
        </w:rPr>
      </w:pPr>
    </w:p>
    <w:p w14:paraId="71616DF2" w14:textId="77777777" w:rsidR="00C00953" w:rsidRPr="006B1142" w:rsidRDefault="00C00953" w:rsidP="00E4282E">
      <w:pPr>
        <w:pStyle w:val="a6"/>
        <w:numPr>
          <w:ilvl w:val="0"/>
          <w:numId w:val="4"/>
        </w:numPr>
        <w:ind w:left="0" w:firstLine="0"/>
        <w:jc w:val="center"/>
        <w:rPr>
          <w:rFonts w:ascii="Times New Roman" w:hAnsi="Times New Roman"/>
          <w:b/>
          <w:bCs/>
          <w:iCs/>
          <w:sz w:val="28"/>
          <w:szCs w:val="28"/>
        </w:rPr>
      </w:pPr>
      <w:r w:rsidRPr="006B1142">
        <w:rPr>
          <w:rFonts w:ascii="Times New Roman" w:hAnsi="Times New Roman"/>
          <w:b/>
          <w:bCs/>
          <w:spacing w:val="-2"/>
          <w:sz w:val="28"/>
          <w:szCs w:val="28"/>
          <w:lang w:eastAsia="ar-SA"/>
        </w:rPr>
        <w:lastRenderedPageBreak/>
        <w:t>ПАСПОРТ ПРОГРАМИ</w:t>
      </w:r>
    </w:p>
    <w:tbl>
      <w:tblPr>
        <w:tblStyle w:val="aa"/>
        <w:tblW w:w="0" w:type="auto"/>
        <w:tblLook w:val="04A0" w:firstRow="1" w:lastRow="0" w:firstColumn="1" w:lastColumn="0" w:noHBand="0" w:noVBand="1"/>
      </w:tblPr>
      <w:tblGrid>
        <w:gridCol w:w="516"/>
        <w:gridCol w:w="3165"/>
        <w:gridCol w:w="5901"/>
      </w:tblGrid>
      <w:tr w:rsidR="00074F55" w:rsidRPr="006B1142" w14:paraId="60268504" w14:textId="77777777" w:rsidTr="00B73149">
        <w:tc>
          <w:tcPr>
            <w:tcW w:w="516" w:type="dxa"/>
          </w:tcPr>
          <w:p w14:paraId="0DB9AB1B" w14:textId="77777777" w:rsidR="00AB3B12" w:rsidRPr="006B1142" w:rsidRDefault="00AB3B12" w:rsidP="004A4E8F">
            <w:r w:rsidRPr="006B1142">
              <w:t>1.</w:t>
            </w:r>
          </w:p>
        </w:tc>
        <w:tc>
          <w:tcPr>
            <w:tcW w:w="3165" w:type="dxa"/>
          </w:tcPr>
          <w:p w14:paraId="26E5E34E" w14:textId="77777777" w:rsidR="00AB3B12" w:rsidRPr="006B1142" w:rsidRDefault="00AB3B12" w:rsidP="004A4E8F">
            <w:pPr>
              <w:jc w:val="both"/>
            </w:pPr>
            <w:r w:rsidRPr="006B1142">
              <w:t>Назва Програми -</w:t>
            </w:r>
          </w:p>
          <w:p w14:paraId="5C4DFF86" w14:textId="77777777" w:rsidR="00AB3B12" w:rsidRPr="006B1142" w:rsidRDefault="00AB3B12" w:rsidP="004A4E8F">
            <w:pPr>
              <w:jc w:val="both"/>
              <w:rPr>
                <w:i/>
              </w:rPr>
            </w:pPr>
            <w:r w:rsidRPr="006B1142">
              <w:rPr>
                <w:i/>
                <w:sz w:val="22"/>
              </w:rPr>
              <w:t>(Назва програми повинна вказувати на її специфіку)</w:t>
            </w:r>
          </w:p>
        </w:tc>
        <w:tc>
          <w:tcPr>
            <w:tcW w:w="5901" w:type="dxa"/>
          </w:tcPr>
          <w:p w14:paraId="2D77989D" w14:textId="66515EBC" w:rsidR="00E25BDA" w:rsidRPr="006B1142" w:rsidRDefault="00A34023" w:rsidP="00A34023">
            <w:pPr>
              <w:jc w:val="both"/>
            </w:pPr>
            <w:r w:rsidRPr="006B1142">
              <w:rPr>
                <w:bCs/>
              </w:rPr>
              <w:t>Програма відшкодування різниці в тарифах на комунальні послуги для населення на території Бучанської міської територіальної громади на 2023-2024 рр.</w:t>
            </w:r>
          </w:p>
        </w:tc>
      </w:tr>
      <w:tr w:rsidR="00074F55" w:rsidRPr="006B1142" w14:paraId="56DA4CCA" w14:textId="77777777" w:rsidTr="00B73149">
        <w:tc>
          <w:tcPr>
            <w:tcW w:w="516" w:type="dxa"/>
          </w:tcPr>
          <w:p w14:paraId="40C9DD52" w14:textId="77777777" w:rsidR="00E25BDA" w:rsidRPr="006B1142" w:rsidRDefault="00E25BDA" w:rsidP="00E25BDA">
            <w:r w:rsidRPr="006B1142">
              <w:t>2.</w:t>
            </w:r>
          </w:p>
        </w:tc>
        <w:tc>
          <w:tcPr>
            <w:tcW w:w="3165" w:type="dxa"/>
          </w:tcPr>
          <w:p w14:paraId="1B3C57BA" w14:textId="77777777" w:rsidR="00E25BDA" w:rsidRPr="006B1142" w:rsidRDefault="00E25BDA" w:rsidP="00E25BDA">
            <w:r w:rsidRPr="006B1142">
              <w:t>Ініціатор розроблення: Програми</w:t>
            </w:r>
          </w:p>
        </w:tc>
        <w:tc>
          <w:tcPr>
            <w:tcW w:w="5901" w:type="dxa"/>
          </w:tcPr>
          <w:p w14:paraId="74FE323D" w14:textId="77777777" w:rsidR="00E25BDA" w:rsidRPr="006B1142" w:rsidRDefault="00363709" w:rsidP="00E25BDA">
            <w:pPr>
              <w:contextualSpacing/>
              <w:rPr>
                <w:snapToGrid w:val="0"/>
              </w:rPr>
            </w:pPr>
            <w:r w:rsidRPr="006B1142">
              <w:rPr>
                <w:snapToGrid w:val="0"/>
              </w:rPr>
              <w:t>в</w:t>
            </w:r>
            <w:r w:rsidR="00E25BDA" w:rsidRPr="006B1142">
              <w:rPr>
                <w:snapToGrid w:val="0"/>
              </w:rPr>
              <w:t>ідділ житлово-комунальної інфраструктури  управління житлово-комунального господарства та благоустрою Бучанської міської ради</w:t>
            </w:r>
          </w:p>
        </w:tc>
      </w:tr>
      <w:tr w:rsidR="00074F55" w:rsidRPr="006B1142" w14:paraId="0B9CA95C" w14:textId="77777777" w:rsidTr="00B73149">
        <w:tc>
          <w:tcPr>
            <w:tcW w:w="516" w:type="dxa"/>
          </w:tcPr>
          <w:p w14:paraId="0FC0BA53" w14:textId="77777777" w:rsidR="00E25BDA" w:rsidRPr="006B1142" w:rsidRDefault="00E25BDA" w:rsidP="00E25BDA">
            <w:r w:rsidRPr="006B1142">
              <w:t>3.</w:t>
            </w:r>
          </w:p>
        </w:tc>
        <w:tc>
          <w:tcPr>
            <w:tcW w:w="3165" w:type="dxa"/>
          </w:tcPr>
          <w:p w14:paraId="6FB8CCEE" w14:textId="456C8F61" w:rsidR="00E25BDA" w:rsidRPr="006B1142" w:rsidRDefault="00E25BDA" w:rsidP="00E25BDA">
            <w:r w:rsidRPr="006B1142">
              <w:t xml:space="preserve">Дата, номер і назва розпорядчого документа про розроблення </w:t>
            </w:r>
            <w:r w:rsidR="00B73149" w:rsidRPr="006B1142">
              <w:t>П</w:t>
            </w:r>
            <w:r w:rsidRPr="006B1142">
              <w:t>рограми</w:t>
            </w:r>
          </w:p>
        </w:tc>
        <w:tc>
          <w:tcPr>
            <w:tcW w:w="5901" w:type="dxa"/>
          </w:tcPr>
          <w:tbl>
            <w:tblPr>
              <w:tblStyle w:val="aa"/>
              <w:tblW w:w="0" w:type="auto"/>
              <w:tblLook w:val="04A0" w:firstRow="1" w:lastRow="0" w:firstColumn="1" w:lastColumn="0" w:noHBand="0" w:noVBand="1"/>
            </w:tblPr>
            <w:tblGrid>
              <w:gridCol w:w="5685"/>
            </w:tblGrid>
            <w:tr w:rsidR="00207486" w:rsidRPr="006B1142" w14:paraId="2A8A9976" w14:textId="77777777" w:rsidTr="00207486">
              <w:tc>
                <w:tcPr>
                  <w:tcW w:w="5901" w:type="dxa"/>
                  <w:tcBorders>
                    <w:top w:val="nil"/>
                    <w:left w:val="nil"/>
                    <w:bottom w:val="nil"/>
                    <w:right w:val="nil"/>
                  </w:tcBorders>
                </w:tcPr>
                <w:p w14:paraId="7EFC27AA" w14:textId="2C86B5AB" w:rsidR="00207486" w:rsidRPr="006B1142" w:rsidRDefault="00207486" w:rsidP="00207486">
                  <w:r w:rsidRPr="006B1142">
                    <w:t xml:space="preserve">Рішення виконавчого комітету БМР від 08.12.2023 р. № </w:t>
                  </w:r>
                  <w:r w:rsidR="00B97BE2" w:rsidRPr="006B1142">
                    <w:t>2078</w:t>
                  </w:r>
                </w:p>
              </w:tc>
            </w:tr>
          </w:tbl>
          <w:p w14:paraId="1F9AAAF1" w14:textId="2B19270F" w:rsidR="00E25BDA" w:rsidRPr="006B1142" w:rsidRDefault="00E25BDA" w:rsidP="00E25BDA"/>
        </w:tc>
      </w:tr>
      <w:tr w:rsidR="00074F55" w:rsidRPr="006B1142" w14:paraId="5DEADC5F" w14:textId="77777777" w:rsidTr="00B73149">
        <w:tc>
          <w:tcPr>
            <w:tcW w:w="516" w:type="dxa"/>
          </w:tcPr>
          <w:p w14:paraId="1419DEAE" w14:textId="77777777" w:rsidR="00E25BDA" w:rsidRPr="006B1142" w:rsidRDefault="00E25BDA" w:rsidP="00E25BDA">
            <w:r w:rsidRPr="006B1142">
              <w:t>4.</w:t>
            </w:r>
          </w:p>
        </w:tc>
        <w:tc>
          <w:tcPr>
            <w:tcW w:w="3165" w:type="dxa"/>
          </w:tcPr>
          <w:p w14:paraId="3F806BCA" w14:textId="77777777" w:rsidR="00E25BDA" w:rsidRPr="006B1142" w:rsidRDefault="00E25BDA" w:rsidP="00E25BDA">
            <w:r w:rsidRPr="006B1142">
              <w:t>Головний розробник Програми</w:t>
            </w:r>
          </w:p>
        </w:tc>
        <w:tc>
          <w:tcPr>
            <w:tcW w:w="5901" w:type="dxa"/>
          </w:tcPr>
          <w:p w14:paraId="3CB3EF29" w14:textId="77777777" w:rsidR="00E25BDA" w:rsidRPr="006B1142" w:rsidRDefault="00363709" w:rsidP="00E25BDA">
            <w:pPr>
              <w:contextualSpacing/>
              <w:rPr>
                <w:snapToGrid w:val="0"/>
              </w:rPr>
            </w:pPr>
            <w:r w:rsidRPr="006B1142">
              <w:rPr>
                <w:snapToGrid w:val="0"/>
              </w:rPr>
              <w:t>в</w:t>
            </w:r>
            <w:r w:rsidR="00E25BDA" w:rsidRPr="006B1142">
              <w:rPr>
                <w:snapToGrid w:val="0"/>
              </w:rPr>
              <w:t>ідділ житлово-комунальної інфраструктури  управління житлово-комунального господарства та благоустрою Бучанської міської ради</w:t>
            </w:r>
          </w:p>
        </w:tc>
      </w:tr>
      <w:tr w:rsidR="00074F55" w:rsidRPr="006B1142" w14:paraId="2A23A395" w14:textId="77777777" w:rsidTr="00B73149">
        <w:tc>
          <w:tcPr>
            <w:tcW w:w="516" w:type="dxa"/>
          </w:tcPr>
          <w:p w14:paraId="1615189B" w14:textId="77777777" w:rsidR="00E25BDA" w:rsidRPr="006B1142" w:rsidRDefault="00E25BDA" w:rsidP="00E25BDA">
            <w:r w:rsidRPr="006B1142">
              <w:t>5.</w:t>
            </w:r>
          </w:p>
        </w:tc>
        <w:tc>
          <w:tcPr>
            <w:tcW w:w="3165" w:type="dxa"/>
          </w:tcPr>
          <w:p w14:paraId="7B6E178C" w14:textId="77777777" w:rsidR="00A34023" w:rsidRPr="006B1142" w:rsidRDefault="00E25BDA" w:rsidP="00E25BDA">
            <w:proofErr w:type="spellStart"/>
            <w:r w:rsidRPr="006B1142">
              <w:t>Співрозробники</w:t>
            </w:r>
            <w:proofErr w:type="spellEnd"/>
            <w:r w:rsidRPr="006B1142">
              <w:t xml:space="preserve"> </w:t>
            </w:r>
          </w:p>
          <w:p w14:paraId="425DC1F5" w14:textId="0EC01EE6" w:rsidR="00E25BDA" w:rsidRPr="006B1142" w:rsidRDefault="00E25BDA" w:rsidP="00E25BDA">
            <w:r w:rsidRPr="006B1142">
              <w:t>Програми</w:t>
            </w:r>
          </w:p>
        </w:tc>
        <w:tc>
          <w:tcPr>
            <w:tcW w:w="5901" w:type="dxa"/>
          </w:tcPr>
          <w:p w14:paraId="2498A35E" w14:textId="0C4C9A60" w:rsidR="00A34023" w:rsidRPr="006B1142" w:rsidRDefault="00C7001C" w:rsidP="00E25BDA">
            <w:pPr>
              <w:rPr>
                <w:snapToGrid w:val="0"/>
              </w:rPr>
            </w:pPr>
            <w:r w:rsidRPr="006B1142">
              <w:rPr>
                <w:snapToGrid w:val="0"/>
              </w:rPr>
              <w:t>К</w:t>
            </w:r>
            <w:r w:rsidR="00A34023" w:rsidRPr="006B1142">
              <w:rPr>
                <w:snapToGrid w:val="0"/>
              </w:rPr>
              <w:t>омунальне підприємство «Бучасервіс»</w:t>
            </w:r>
            <w:r w:rsidRPr="006B1142">
              <w:rPr>
                <w:snapToGrid w:val="0"/>
              </w:rPr>
              <w:t>,</w:t>
            </w:r>
          </w:p>
          <w:p w14:paraId="21E6B111" w14:textId="57925A22" w:rsidR="00E25BDA" w:rsidRPr="006B1142" w:rsidRDefault="00363709" w:rsidP="00E25BDA">
            <w:r w:rsidRPr="006B1142">
              <w:rPr>
                <w:snapToGrid w:val="0"/>
              </w:rPr>
              <w:t>п</w:t>
            </w:r>
            <w:r w:rsidR="00E25BDA" w:rsidRPr="006B1142">
              <w:rPr>
                <w:snapToGrid w:val="0"/>
              </w:rPr>
              <w:t>риватне комунально-побутове підприємство «Теплокомунсервіс»</w:t>
            </w:r>
          </w:p>
        </w:tc>
      </w:tr>
      <w:tr w:rsidR="00074F55" w:rsidRPr="006B1142" w14:paraId="5192C2F3" w14:textId="77777777" w:rsidTr="00B73149">
        <w:tc>
          <w:tcPr>
            <w:tcW w:w="516" w:type="dxa"/>
          </w:tcPr>
          <w:p w14:paraId="34474CC4" w14:textId="77777777" w:rsidR="00E25BDA" w:rsidRPr="006B1142" w:rsidRDefault="00E25BDA" w:rsidP="00E25BDA">
            <w:r w:rsidRPr="006B1142">
              <w:t>6.</w:t>
            </w:r>
          </w:p>
        </w:tc>
        <w:tc>
          <w:tcPr>
            <w:tcW w:w="3165" w:type="dxa"/>
          </w:tcPr>
          <w:p w14:paraId="2E58D98A" w14:textId="77777777" w:rsidR="00E25BDA" w:rsidRPr="006B1142" w:rsidRDefault="00E25BDA" w:rsidP="00E25BDA">
            <w:r w:rsidRPr="006B1142">
              <w:t>Відповідальний виконавець Програми</w:t>
            </w:r>
          </w:p>
        </w:tc>
        <w:tc>
          <w:tcPr>
            <w:tcW w:w="5901" w:type="dxa"/>
          </w:tcPr>
          <w:p w14:paraId="219E50E9" w14:textId="77777777" w:rsidR="00E25BDA" w:rsidRPr="006B1142" w:rsidRDefault="00363709" w:rsidP="00E25BDA">
            <w:pPr>
              <w:contextualSpacing/>
              <w:rPr>
                <w:snapToGrid w:val="0"/>
              </w:rPr>
            </w:pPr>
            <w:r w:rsidRPr="006B1142">
              <w:rPr>
                <w:snapToGrid w:val="0"/>
              </w:rPr>
              <w:t>в</w:t>
            </w:r>
            <w:r w:rsidR="00E25BDA" w:rsidRPr="006B1142">
              <w:rPr>
                <w:snapToGrid w:val="0"/>
              </w:rPr>
              <w:t>ідділ житлово-комунальної інфраструктури  управління житлово-комунального господарства та благоустрою Бучанської міської ради</w:t>
            </w:r>
          </w:p>
        </w:tc>
      </w:tr>
      <w:tr w:rsidR="00A34023" w:rsidRPr="006B1142" w14:paraId="2B2CCFBD" w14:textId="77777777" w:rsidTr="00B73149">
        <w:tc>
          <w:tcPr>
            <w:tcW w:w="516" w:type="dxa"/>
          </w:tcPr>
          <w:p w14:paraId="064DC8FC" w14:textId="77777777" w:rsidR="00A34023" w:rsidRPr="006B1142" w:rsidRDefault="00A34023" w:rsidP="00A34023">
            <w:r w:rsidRPr="006B1142">
              <w:t>7.</w:t>
            </w:r>
          </w:p>
        </w:tc>
        <w:tc>
          <w:tcPr>
            <w:tcW w:w="3165" w:type="dxa"/>
          </w:tcPr>
          <w:p w14:paraId="4CA96ED3" w14:textId="77777777" w:rsidR="00A34023" w:rsidRPr="006B1142" w:rsidRDefault="00A34023" w:rsidP="00A34023">
            <w:r w:rsidRPr="006B1142">
              <w:t xml:space="preserve">Співвиконавці </w:t>
            </w:r>
          </w:p>
          <w:p w14:paraId="712423D1" w14:textId="78576ACF" w:rsidR="00A34023" w:rsidRPr="006B1142" w:rsidRDefault="00A34023" w:rsidP="00A34023">
            <w:r w:rsidRPr="006B1142">
              <w:t>Програми</w:t>
            </w:r>
          </w:p>
        </w:tc>
        <w:tc>
          <w:tcPr>
            <w:tcW w:w="5901" w:type="dxa"/>
          </w:tcPr>
          <w:p w14:paraId="62C6729C" w14:textId="1517B5DA" w:rsidR="00A34023" w:rsidRPr="006B1142" w:rsidRDefault="00C7001C" w:rsidP="00A34023">
            <w:pPr>
              <w:rPr>
                <w:snapToGrid w:val="0"/>
              </w:rPr>
            </w:pPr>
            <w:r w:rsidRPr="006B1142">
              <w:rPr>
                <w:snapToGrid w:val="0"/>
              </w:rPr>
              <w:t>К</w:t>
            </w:r>
            <w:r w:rsidR="00A34023" w:rsidRPr="006B1142">
              <w:rPr>
                <w:snapToGrid w:val="0"/>
              </w:rPr>
              <w:t>омунальне підприємство «Бучасервіс»</w:t>
            </w:r>
          </w:p>
          <w:p w14:paraId="127EF294" w14:textId="7227B4FE" w:rsidR="00A34023" w:rsidRPr="006B1142" w:rsidRDefault="00A34023" w:rsidP="00A34023">
            <w:r w:rsidRPr="006B1142">
              <w:rPr>
                <w:snapToGrid w:val="0"/>
              </w:rPr>
              <w:t>приватне комунально-побутове підприємство «Теплокомунсервіс»</w:t>
            </w:r>
          </w:p>
        </w:tc>
      </w:tr>
      <w:tr w:rsidR="00074F55" w:rsidRPr="006B1142" w14:paraId="037A9D8E" w14:textId="77777777" w:rsidTr="00B73149">
        <w:tc>
          <w:tcPr>
            <w:tcW w:w="516" w:type="dxa"/>
          </w:tcPr>
          <w:p w14:paraId="712A536F" w14:textId="77777777" w:rsidR="00E25BDA" w:rsidRPr="006B1142" w:rsidRDefault="00E25BDA" w:rsidP="00E25BDA">
            <w:r w:rsidRPr="006B1142">
              <w:t>8.</w:t>
            </w:r>
          </w:p>
        </w:tc>
        <w:tc>
          <w:tcPr>
            <w:tcW w:w="3165" w:type="dxa"/>
          </w:tcPr>
          <w:p w14:paraId="7FCFB7FD" w14:textId="77777777" w:rsidR="00E25BDA" w:rsidRPr="006B1142" w:rsidRDefault="00E25BDA" w:rsidP="00E25BDA">
            <w:r w:rsidRPr="006B1142">
              <w:t>Термін реалізації Програми</w:t>
            </w:r>
          </w:p>
        </w:tc>
        <w:tc>
          <w:tcPr>
            <w:tcW w:w="5901" w:type="dxa"/>
          </w:tcPr>
          <w:p w14:paraId="5ED2700D" w14:textId="77777777" w:rsidR="00E25BDA" w:rsidRPr="006B1142" w:rsidRDefault="00363709" w:rsidP="00E25BDA">
            <w:r w:rsidRPr="006B1142">
              <w:t>л</w:t>
            </w:r>
            <w:r w:rsidR="00E25BDA" w:rsidRPr="006B1142">
              <w:t>истопад-грудень 2023 р.</w:t>
            </w:r>
          </w:p>
          <w:p w14:paraId="4A218866" w14:textId="77777777" w:rsidR="00E25BDA" w:rsidRPr="006B1142" w:rsidRDefault="00363709" w:rsidP="00E25BDA">
            <w:r w:rsidRPr="006B1142">
              <w:t>с</w:t>
            </w:r>
            <w:r w:rsidR="00E25BDA" w:rsidRPr="006B1142">
              <w:t>ічень-грудень 2024 р.</w:t>
            </w:r>
          </w:p>
        </w:tc>
      </w:tr>
      <w:tr w:rsidR="00074F55" w:rsidRPr="006B1142" w14:paraId="7ED35188" w14:textId="77777777" w:rsidTr="00B73149">
        <w:tc>
          <w:tcPr>
            <w:tcW w:w="516" w:type="dxa"/>
          </w:tcPr>
          <w:p w14:paraId="11FB04AA" w14:textId="77777777" w:rsidR="00E25BDA" w:rsidRPr="006B1142" w:rsidRDefault="00E25BDA" w:rsidP="00E25BDA">
            <w:r w:rsidRPr="006B1142">
              <w:t>9.</w:t>
            </w:r>
          </w:p>
        </w:tc>
        <w:tc>
          <w:tcPr>
            <w:tcW w:w="3165" w:type="dxa"/>
          </w:tcPr>
          <w:p w14:paraId="65EEAA73" w14:textId="77777777" w:rsidR="00E25BDA" w:rsidRPr="006B1142" w:rsidRDefault="00E25BDA" w:rsidP="00E25BDA">
            <w:r w:rsidRPr="006B1142">
              <w:t>Мета Програми</w:t>
            </w:r>
          </w:p>
        </w:tc>
        <w:tc>
          <w:tcPr>
            <w:tcW w:w="5901" w:type="dxa"/>
          </w:tcPr>
          <w:p w14:paraId="100DDC91" w14:textId="69A9FFFE" w:rsidR="00E25BDA" w:rsidRPr="006B1142" w:rsidRDefault="00363709" w:rsidP="00E25BDA">
            <w:r w:rsidRPr="006B1142">
              <w:rPr>
                <w:spacing w:val="-2"/>
              </w:rPr>
              <w:t>п</w:t>
            </w:r>
            <w:r w:rsidR="00E25BDA" w:rsidRPr="006B1142">
              <w:rPr>
                <w:spacing w:val="-2"/>
              </w:rPr>
              <w:t xml:space="preserve">рогнозування та виділення з </w:t>
            </w:r>
            <w:r w:rsidR="00E25BDA" w:rsidRPr="006B1142">
              <w:t>місцевого</w:t>
            </w:r>
            <w:r w:rsidR="00E25BDA" w:rsidRPr="006B1142">
              <w:rPr>
                <w:spacing w:val="-2"/>
              </w:rPr>
              <w:t xml:space="preserve"> бюджету коштів для відшкодування </w:t>
            </w:r>
            <w:r w:rsidR="00A34023" w:rsidRPr="006B1142">
              <w:rPr>
                <w:bCs/>
              </w:rPr>
              <w:t>різниці в тарифах на комунальні послуги для населення на території Бучанської міської територіальної громади на 2023-2024 рр.</w:t>
            </w:r>
          </w:p>
        </w:tc>
      </w:tr>
      <w:tr w:rsidR="00074F55" w:rsidRPr="006B1142" w14:paraId="27F4FB8D" w14:textId="77777777" w:rsidTr="00B73149">
        <w:tc>
          <w:tcPr>
            <w:tcW w:w="516" w:type="dxa"/>
          </w:tcPr>
          <w:p w14:paraId="0BEBCAB7" w14:textId="77777777" w:rsidR="00E25BDA" w:rsidRPr="006B1142" w:rsidRDefault="00E25BDA" w:rsidP="00E25BDA">
            <w:r w:rsidRPr="006B1142">
              <w:t>10.</w:t>
            </w:r>
          </w:p>
        </w:tc>
        <w:tc>
          <w:tcPr>
            <w:tcW w:w="3165" w:type="dxa"/>
          </w:tcPr>
          <w:p w14:paraId="6FCC8F24" w14:textId="77777777" w:rsidR="00E25BDA" w:rsidRPr="006B1142" w:rsidRDefault="00E25BDA" w:rsidP="00E25BDA">
            <w:r w:rsidRPr="006B1142">
              <w:t>Загальний обсяг фінансових ресурсів, необхідних для реалізації Програми, всього</w:t>
            </w:r>
          </w:p>
          <w:p w14:paraId="159C4EEB" w14:textId="77777777" w:rsidR="00E25BDA" w:rsidRPr="006B1142" w:rsidRDefault="00E25BDA" w:rsidP="00E25BDA">
            <w:r w:rsidRPr="006B1142">
              <w:t xml:space="preserve">в тому числі: </w:t>
            </w:r>
          </w:p>
          <w:p w14:paraId="288C4425" w14:textId="77777777" w:rsidR="00E25BDA" w:rsidRPr="006B1142" w:rsidRDefault="00E25BDA" w:rsidP="00E25BDA">
            <w:r w:rsidRPr="006B1142">
              <w:t>- коштів місцевого бюджету</w:t>
            </w:r>
          </w:p>
          <w:p w14:paraId="281F10D1" w14:textId="77777777" w:rsidR="00E25BDA" w:rsidRPr="006B1142" w:rsidRDefault="00E25BDA" w:rsidP="00E25BDA">
            <w:r w:rsidRPr="006B1142">
              <w:t>- коштів державного бюджету</w:t>
            </w:r>
          </w:p>
          <w:p w14:paraId="4AD4DF71" w14:textId="77777777" w:rsidR="00E25BDA" w:rsidRPr="006B1142" w:rsidRDefault="00E25BDA" w:rsidP="00E25BDA">
            <w:r w:rsidRPr="006B1142">
              <w:t>- кошти позабюджетних джерел</w:t>
            </w:r>
          </w:p>
        </w:tc>
        <w:tc>
          <w:tcPr>
            <w:tcW w:w="5901" w:type="dxa"/>
          </w:tcPr>
          <w:p w14:paraId="638CD0C2" w14:textId="77777777" w:rsidR="00E25BDA" w:rsidRPr="006B1142" w:rsidRDefault="00E25BDA" w:rsidP="00E25BDA"/>
          <w:p w14:paraId="2C319318" w14:textId="77777777" w:rsidR="00E25BDA" w:rsidRPr="006B1142" w:rsidRDefault="00E25BDA" w:rsidP="00E25BDA"/>
          <w:p w14:paraId="04E4D9C9" w14:textId="77777777" w:rsidR="00E25BDA" w:rsidRPr="006B1142" w:rsidRDefault="00E25BDA" w:rsidP="00E25BDA"/>
          <w:p w14:paraId="5A83B43B" w14:textId="77777777" w:rsidR="00E25BDA" w:rsidRPr="006B1142" w:rsidRDefault="00E25BDA" w:rsidP="00E25BDA"/>
          <w:p w14:paraId="475F2400" w14:textId="2651DCA6" w:rsidR="00E25BDA" w:rsidRPr="006B1142" w:rsidRDefault="0013599D" w:rsidP="00E25BDA">
            <w:r w:rsidRPr="006B1142">
              <w:t>14</w:t>
            </w:r>
            <w:r w:rsidR="00746201" w:rsidRPr="006B1142">
              <w:t> </w:t>
            </w:r>
            <w:r w:rsidRPr="006B1142">
              <w:t>200</w:t>
            </w:r>
            <w:r w:rsidR="00746201" w:rsidRPr="006B1142">
              <w:t xml:space="preserve"> </w:t>
            </w:r>
            <w:r w:rsidRPr="006B1142">
              <w:t>000</w:t>
            </w:r>
            <w:r w:rsidR="00E25BDA" w:rsidRPr="006B1142">
              <w:t>,00 грн.</w:t>
            </w:r>
          </w:p>
        </w:tc>
      </w:tr>
      <w:tr w:rsidR="00074F55" w:rsidRPr="006B1142" w14:paraId="5655F0C0" w14:textId="77777777" w:rsidTr="00B73149">
        <w:tc>
          <w:tcPr>
            <w:tcW w:w="516" w:type="dxa"/>
          </w:tcPr>
          <w:p w14:paraId="7C632B1B" w14:textId="77777777" w:rsidR="00E25BDA" w:rsidRPr="006B1142" w:rsidRDefault="00E25BDA" w:rsidP="00E25BDA">
            <w:r w:rsidRPr="006B1142">
              <w:t>11.</w:t>
            </w:r>
          </w:p>
        </w:tc>
        <w:tc>
          <w:tcPr>
            <w:tcW w:w="3165" w:type="dxa"/>
          </w:tcPr>
          <w:p w14:paraId="0379B7AE" w14:textId="77777777" w:rsidR="00E25BDA" w:rsidRPr="006B1142" w:rsidRDefault="00E25BDA" w:rsidP="00E25BDA">
            <w:r w:rsidRPr="006B1142">
              <w:t>Очікувані результати виконання</w:t>
            </w:r>
          </w:p>
        </w:tc>
        <w:tc>
          <w:tcPr>
            <w:tcW w:w="5901" w:type="dxa"/>
          </w:tcPr>
          <w:p w14:paraId="14DF3B50" w14:textId="636FC857" w:rsidR="003E789E" w:rsidRPr="006B1142" w:rsidRDefault="003E789E" w:rsidP="003E789E">
            <w:r w:rsidRPr="006B1142">
              <w:t>- стабільне надання населенню послуг (кількість абонентів</w:t>
            </w:r>
            <w:r w:rsidR="0051323B" w:rsidRPr="006B1142">
              <w:t xml:space="preserve"> </w:t>
            </w:r>
            <w:r w:rsidR="00746201" w:rsidRPr="006B1142">
              <w:t xml:space="preserve"> ⁓ 30 000</w:t>
            </w:r>
            <w:r w:rsidRPr="006B1142">
              <w:t>);</w:t>
            </w:r>
          </w:p>
          <w:p w14:paraId="52F316B2" w14:textId="1152E342" w:rsidR="003E789E" w:rsidRPr="006B1142" w:rsidRDefault="003E789E" w:rsidP="003E789E">
            <w:r w:rsidRPr="006B1142">
              <w:t>- сприяння стабільній роботі підприємств надавач</w:t>
            </w:r>
            <w:r w:rsidR="00A34023" w:rsidRPr="006B1142">
              <w:t>ів</w:t>
            </w:r>
            <w:r w:rsidRPr="006B1142">
              <w:t xml:space="preserve"> </w:t>
            </w:r>
            <w:r w:rsidR="00C36335" w:rsidRPr="006B1142">
              <w:rPr>
                <w:bCs/>
              </w:rPr>
              <w:t xml:space="preserve">комунальних послуг для населення </w:t>
            </w:r>
            <w:r w:rsidR="00A34023" w:rsidRPr="006B1142">
              <w:rPr>
                <w:bCs/>
              </w:rPr>
              <w:t>КП</w:t>
            </w:r>
            <w:r w:rsidR="00A34023" w:rsidRPr="006B1142">
              <w:t xml:space="preserve"> «Бучасервіс» та </w:t>
            </w:r>
            <w:r w:rsidRPr="006B1142">
              <w:t>ПКПП «Теплокомунсервіс»;</w:t>
            </w:r>
          </w:p>
          <w:p w14:paraId="6F882DE7" w14:textId="66F92917" w:rsidR="00E25BDA" w:rsidRPr="006B1142" w:rsidRDefault="003E789E" w:rsidP="003E789E">
            <w:r w:rsidRPr="006B1142">
              <w:t xml:space="preserve">-виконання норм законодавства щодо відшкодування різниці в тарифах на </w:t>
            </w:r>
            <w:r w:rsidR="00B42058" w:rsidRPr="006B1142">
              <w:t xml:space="preserve">комунальні </w:t>
            </w:r>
            <w:r w:rsidRPr="006B1142">
              <w:t xml:space="preserve">послуги </w:t>
            </w:r>
          </w:p>
        </w:tc>
      </w:tr>
      <w:tr w:rsidR="00E25BDA" w:rsidRPr="006B1142" w14:paraId="45CED844" w14:textId="77777777" w:rsidTr="00B73149">
        <w:tc>
          <w:tcPr>
            <w:tcW w:w="516" w:type="dxa"/>
          </w:tcPr>
          <w:p w14:paraId="3A01DD14" w14:textId="77777777" w:rsidR="00E25BDA" w:rsidRPr="006B1142" w:rsidRDefault="00E25BDA" w:rsidP="00E25BDA">
            <w:r w:rsidRPr="006B1142">
              <w:t>12.</w:t>
            </w:r>
          </w:p>
        </w:tc>
        <w:tc>
          <w:tcPr>
            <w:tcW w:w="3165" w:type="dxa"/>
          </w:tcPr>
          <w:p w14:paraId="748B0E3F" w14:textId="77777777" w:rsidR="00E25BDA" w:rsidRPr="006B1142" w:rsidRDefault="00E25BDA" w:rsidP="00E25BDA">
            <w:r w:rsidRPr="006B1142">
              <w:t>Ключові показники ефективності</w:t>
            </w:r>
          </w:p>
        </w:tc>
        <w:tc>
          <w:tcPr>
            <w:tcW w:w="5901" w:type="dxa"/>
          </w:tcPr>
          <w:p w14:paraId="15AE79C1" w14:textId="77777777" w:rsidR="00E25BDA" w:rsidRPr="006B1142" w:rsidRDefault="00363709" w:rsidP="00E25BDA">
            <w:r w:rsidRPr="006B1142">
              <w:t>- підвищення якості послуг, які надаються населенню Бучанської міської територіальної громади;</w:t>
            </w:r>
          </w:p>
          <w:p w14:paraId="6181A61F" w14:textId="77777777" w:rsidR="00363709" w:rsidRPr="006B1142" w:rsidRDefault="00363709" w:rsidP="00363709">
            <w:r w:rsidRPr="006B1142">
              <w:t>- забезпечення своєчасного розрахунку за надані послуги</w:t>
            </w:r>
          </w:p>
        </w:tc>
      </w:tr>
    </w:tbl>
    <w:p w14:paraId="043BC98D" w14:textId="77777777" w:rsidR="00207486" w:rsidRPr="006B1142" w:rsidRDefault="00207486" w:rsidP="00207486">
      <w:pPr>
        <w:pStyle w:val="a5"/>
        <w:suppressAutoHyphens/>
        <w:spacing w:after="0" w:line="360" w:lineRule="auto"/>
        <w:ind w:left="0"/>
        <w:rPr>
          <w:rFonts w:ascii="Times New Roman" w:eastAsia="Times New Roman" w:hAnsi="Times New Roman" w:cs="Times New Roman"/>
          <w:b/>
          <w:sz w:val="28"/>
          <w:szCs w:val="28"/>
          <w:lang w:val="uk-UA" w:eastAsia="ar-SA"/>
        </w:rPr>
      </w:pPr>
    </w:p>
    <w:p w14:paraId="734C3B51" w14:textId="20D0C5AA" w:rsidR="00C00953" w:rsidRPr="006B1142" w:rsidRDefault="00C00953" w:rsidP="000405EA">
      <w:pPr>
        <w:pStyle w:val="a5"/>
        <w:numPr>
          <w:ilvl w:val="0"/>
          <w:numId w:val="4"/>
        </w:numPr>
        <w:suppressAutoHyphens/>
        <w:spacing w:after="0" w:line="360" w:lineRule="auto"/>
        <w:ind w:left="0" w:firstLine="0"/>
        <w:jc w:val="center"/>
        <w:rPr>
          <w:rFonts w:ascii="Times New Roman" w:eastAsia="Times New Roman" w:hAnsi="Times New Roman" w:cs="Times New Roman"/>
          <w:b/>
          <w:sz w:val="28"/>
          <w:szCs w:val="28"/>
          <w:lang w:val="uk-UA" w:eastAsia="ar-SA"/>
        </w:rPr>
      </w:pPr>
      <w:r w:rsidRPr="006B1142">
        <w:rPr>
          <w:rFonts w:ascii="Times New Roman" w:eastAsia="Times New Roman" w:hAnsi="Times New Roman" w:cs="Times New Roman"/>
          <w:b/>
          <w:sz w:val="28"/>
          <w:szCs w:val="28"/>
          <w:lang w:val="uk-UA" w:eastAsia="ar-SA"/>
        </w:rPr>
        <w:lastRenderedPageBreak/>
        <w:t>Визначення проблеми,</w:t>
      </w:r>
    </w:p>
    <w:p w14:paraId="4E8C90E7" w14:textId="77777777" w:rsidR="00C00953" w:rsidRPr="006B1142" w:rsidRDefault="00C00953" w:rsidP="000405EA">
      <w:pPr>
        <w:pStyle w:val="a5"/>
        <w:suppressAutoHyphens/>
        <w:spacing w:after="0" w:line="360" w:lineRule="auto"/>
        <w:ind w:left="0"/>
        <w:jc w:val="center"/>
        <w:rPr>
          <w:rFonts w:ascii="Times New Roman" w:eastAsia="Times New Roman" w:hAnsi="Times New Roman" w:cs="Times New Roman"/>
          <w:b/>
          <w:sz w:val="28"/>
          <w:szCs w:val="28"/>
          <w:lang w:val="uk-UA" w:eastAsia="ar-SA"/>
        </w:rPr>
      </w:pPr>
      <w:r w:rsidRPr="006B1142">
        <w:rPr>
          <w:rFonts w:ascii="Times New Roman" w:eastAsia="Times New Roman" w:hAnsi="Times New Roman" w:cs="Times New Roman"/>
          <w:b/>
          <w:sz w:val="28"/>
          <w:szCs w:val="28"/>
          <w:lang w:val="uk-UA" w:eastAsia="ar-SA"/>
        </w:rPr>
        <w:t>на розв’язання якої спрямовані заходи Програми</w:t>
      </w:r>
    </w:p>
    <w:p w14:paraId="019FDF24" w14:textId="77777777" w:rsidR="00E4282E" w:rsidRPr="006B1142" w:rsidRDefault="00E4282E" w:rsidP="00E4282E">
      <w:pPr>
        <w:pStyle w:val="a5"/>
        <w:suppressAutoHyphens/>
        <w:spacing w:after="0" w:line="240" w:lineRule="auto"/>
        <w:ind w:left="0"/>
        <w:jc w:val="center"/>
        <w:rPr>
          <w:rFonts w:ascii="Times New Roman" w:eastAsia="Times New Roman" w:hAnsi="Times New Roman" w:cs="Times New Roman"/>
          <w:b/>
          <w:sz w:val="28"/>
          <w:szCs w:val="28"/>
          <w:lang w:val="uk-UA" w:eastAsia="ar-SA"/>
        </w:rPr>
      </w:pPr>
    </w:p>
    <w:p w14:paraId="5C297929" w14:textId="57C48F0E" w:rsidR="00E4282E" w:rsidRPr="006B1142" w:rsidRDefault="00B73149" w:rsidP="00E4282E">
      <w:pPr>
        <w:spacing w:after="0" w:line="360" w:lineRule="auto"/>
        <w:ind w:firstLine="708"/>
        <w:contextualSpacing/>
        <w:jc w:val="both"/>
        <w:rPr>
          <w:rFonts w:ascii="Times New Roman" w:hAnsi="Times New Roman" w:cs="Times New Roman"/>
          <w:sz w:val="28"/>
          <w:szCs w:val="28"/>
          <w:lang w:val="uk-UA"/>
        </w:rPr>
      </w:pPr>
      <w:r w:rsidRPr="006B1142">
        <w:rPr>
          <w:rFonts w:ascii="Times New Roman" w:hAnsi="Times New Roman" w:cs="Times New Roman"/>
          <w:spacing w:val="-6"/>
          <w:sz w:val="28"/>
          <w:szCs w:val="28"/>
          <w:lang w:val="uk-UA"/>
        </w:rPr>
        <w:t>Прийняття цієї Програми зумовлено тим, що в</w:t>
      </w:r>
      <w:r w:rsidR="00E4282E" w:rsidRPr="006B1142">
        <w:rPr>
          <w:rFonts w:ascii="Times New Roman" w:hAnsi="Times New Roman" w:cs="Times New Roman"/>
          <w:spacing w:val="-6"/>
          <w:sz w:val="28"/>
          <w:szCs w:val="28"/>
          <w:lang w:val="uk-UA"/>
        </w:rPr>
        <w:t>иконавчий комітет Бучанської міської ради, з метою</w:t>
      </w:r>
      <w:r w:rsidR="00A552BD" w:rsidRPr="006B1142">
        <w:rPr>
          <w:rFonts w:ascii="Times New Roman" w:hAnsi="Times New Roman" w:cs="Times New Roman"/>
          <w:spacing w:val="-6"/>
          <w:sz w:val="28"/>
          <w:szCs w:val="28"/>
          <w:lang w:val="uk-UA"/>
        </w:rPr>
        <w:t xml:space="preserve"> </w:t>
      </w:r>
      <w:r w:rsidR="00E4282E" w:rsidRPr="006B1142">
        <w:rPr>
          <w:rFonts w:ascii="Times New Roman" w:hAnsi="Times New Roman" w:cs="Times New Roman"/>
          <w:spacing w:val="-6"/>
          <w:sz w:val="28"/>
          <w:szCs w:val="28"/>
          <w:lang w:val="uk-UA"/>
        </w:rPr>
        <w:t xml:space="preserve">зменшення фінансового навантаження на одержувачів </w:t>
      </w:r>
      <w:r w:rsidRPr="006B1142">
        <w:rPr>
          <w:rFonts w:ascii="Times New Roman" w:hAnsi="Times New Roman" w:cs="Times New Roman"/>
          <w:spacing w:val="-6"/>
          <w:sz w:val="28"/>
          <w:szCs w:val="28"/>
          <w:lang w:val="uk-UA"/>
        </w:rPr>
        <w:t>комунальних послуг</w:t>
      </w:r>
      <w:r w:rsidR="00E4282E" w:rsidRPr="006B1142">
        <w:rPr>
          <w:rFonts w:ascii="Times New Roman" w:hAnsi="Times New Roman" w:cs="Times New Roman"/>
          <w:spacing w:val="-6"/>
          <w:sz w:val="28"/>
          <w:szCs w:val="28"/>
          <w:lang w:val="uk-UA"/>
        </w:rPr>
        <w:t xml:space="preserve">, затверджує тарифи </w:t>
      </w:r>
      <w:r w:rsidRPr="006B1142">
        <w:rPr>
          <w:rFonts w:ascii="Times New Roman" w:hAnsi="Times New Roman" w:cs="Times New Roman"/>
          <w:spacing w:val="-6"/>
          <w:sz w:val="28"/>
          <w:szCs w:val="28"/>
          <w:lang w:val="uk-UA"/>
        </w:rPr>
        <w:t>п</w:t>
      </w:r>
      <w:r w:rsidR="00E4282E" w:rsidRPr="006B1142">
        <w:rPr>
          <w:rFonts w:ascii="Times New Roman" w:hAnsi="Times New Roman" w:cs="Times New Roman"/>
          <w:spacing w:val="-6"/>
          <w:sz w:val="28"/>
          <w:szCs w:val="28"/>
          <w:lang w:val="uk-UA"/>
        </w:rPr>
        <w:t>ідприємств</w:t>
      </w:r>
      <w:r w:rsidRPr="006B1142">
        <w:rPr>
          <w:rFonts w:ascii="Times New Roman" w:hAnsi="Times New Roman" w:cs="Times New Roman"/>
          <w:spacing w:val="-6"/>
          <w:sz w:val="28"/>
          <w:szCs w:val="28"/>
          <w:lang w:val="uk-UA"/>
        </w:rPr>
        <w:t>ам</w:t>
      </w:r>
      <w:r w:rsidR="00E4282E" w:rsidRPr="006B1142">
        <w:rPr>
          <w:rFonts w:ascii="Times New Roman" w:hAnsi="Times New Roman" w:cs="Times New Roman"/>
          <w:spacing w:val="-6"/>
          <w:sz w:val="28"/>
          <w:szCs w:val="28"/>
          <w:lang w:val="uk-UA"/>
        </w:rPr>
        <w:t xml:space="preserve"> надавач</w:t>
      </w:r>
      <w:r w:rsidRPr="006B1142">
        <w:rPr>
          <w:rFonts w:ascii="Times New Roman" w:hAnsi="Times New Roman" w:cs="Times New Roman"/>
          <w:spacing w:val="-6"/>
          <w:sz w:val="28"/>
          <w:szCs w:val="28"/>
          <w:lang w:val="uk-UA"/>
        </w:rPr>
        <w:t>ам</w:t>
      </w:r>
      <w:r w:rsidR="00E4282E" w:rsidRPr="006B1142">
        <w:rPr>
          <w:rFonts w:ascii="Times New Roman" w:hAnsi="Times New Roman" w:cs="Times New Roman"/>
          <w:spacing w:val="-6"/>
          <w:sz w:val="28"/>
          <w:szCs w:val="28"/>
          <w:lang w:val="uk-UA"/>
        </w:rPr>
        <w:t xml:space="preserve"> послуг у розмірі, нижче</w:t>
      </w:r>
      <w:r w:rsidR="00723ABF" w:rsidRPr="006B1142">
        <w:rPr>
          <w:rFonts w:ascii="Times New Roman" w:hAnsi="Times New Roman" w:cs="Times New Roman"/>
          <w:spacing w:val="-6"/>
          <w:sz w:val="28"/>
          <w:szCs w:val="28"/>
          <w:lang w:val="uk-UA"/>
        </w:rPr>
        <w:t xml:space="preserve"> фактичних</w:t>
      </w:r>
      <w:r w:rsidR="00E4282E" w:rsidRPr="006B1142">
        <w:rPr>
          <w:rFonts w:ascii="Times New Roman" w:hAnsi="Times New Roman" w:cs="Times New Roman"/>
          <w:spacing w:val="-6"/>
          <w:sz w:val="28"/>
          <w:szCs w:val="28"/>
          <w:lang w:val="uk-UA"/>
        </w:rPr>
        <w:t xml:space="preserve"> економічно обґрунтованих</w:t>
      </w:r>
      <w:r w:rsidR="00746201" w:rsidRPr="006B1142">
        <w:rPr>
          <w:rFonts w:ascii="Times New Roman" w:hAnsi="Times New Roman" w:cs="Times New Roman"/>
          <w:spacing w:val="-6"/>
          <w:sz w:val="28"/>
          <w:szCs w:val="28"/>
          <w:lang w:val="uk-UA"/>
        </w:rPr>
        <w:t xml:space="preserve"> витрат </w:t>
      </w:r>
      <w:r w:rsidR="00746201" w:rsidRPr="006B1142">
        <w:rPr>
          <w:rFonts w:ascii="Times New Roman" w:eastAsia="Times New Roman" w:hAnsi="Times New Roman" w:cs="Times New Roman"/>
          <w:color w:val="000000"/>
          <w:sz w:val="28"/>
          <w:szCs w:val="28"/>
          <w:lang w:val="uk-UA"/>
        </w:rPr>
        <w:t>на виробництво (надання) таких послуг</w:t>
      </w:r>
      <w:r w:rsidR="00E4282E" w:rsidRPr="006B1142">
        <w:rPr>
          <w:rFonts w:ascii="Times New Roman" w:hAnsi="Times New Roman" w:cs="Times New Roman"/>
          <w:bCs/>
          <w:spacing w:val="-6"/>
          <w:sz w:val="28"/>
          <w:szCs w:val="28"/>
          <w:lang w:val="uk-UA"/>
        </w:rPr>
        <w:t>, що призводить до отримання збитків та погіршення</w:t>
      </w:r>
      <w:r w:rsidR="00E4282E" w:rsidRPr="006B1142">
        <w:rPr>
          <w:rFonts w:ascii="Times New Roman" w:hAnsi="Times New Roman" w:cs="Times New Roman"/>
          <w:spacing w:val="-6"/>
          <w:sz w:val="28"/>
          <w:szCs w:val="28"/>
          <w:lang w:val="uk-UA"/>
        </w:rPr>
        <w:t xml:space="preserve"> фінансового стану</w:t>
      </w:r>
      <w:r w:rsidRPr="006B1142">
        <w:rPr>
          <w:rFonts w:ascii="Times New Roman" w:hAnsi="Times New Roman" w:cs="Times New Roman"/>
          <w:spacing w:val="-6"/>
          <w:sz w:val="28"/>
          <w:szCs w:val="28"/>
          <w:lang w:val="uk-UA"/>
        </w:rPr>
        <w:t xml:space="preserve"> виробників та</w:t>
      </w:r>
      <w:r w:rsidR="00E4282E" w:rsidRPr="006B1142">
        <w:rPr>
          <w:rFonts w:ascii="Times New Roman" w:hAnsi="Times New Roman" w:cs="Times New Roman"/>
          <w:spacing w:val="-6"/>
          <w:sz w:val="28"/>
          <w:szCs w:val="28"/>
          <w:lang w:val="uk-UA"/>
        </w:rPr>
        <w:t xml:space="preserve"> надавач</w:t>
      </w:r>
      <w:r w:rsidRPr="006B1142">
        <w:rPr>
          <w:rFonts w:ascii="Times New Roman" w:hAnsi="Times New Roman" w:cs="Times New Roman"/>
          <w:spacing w:val="-6"/>
          <w:sz w:val="28"/>
          <w:szCs w:val="28"/>
          <w:lang w:val="uk-UA"/>
        </w:rPr>
        <w:t>ів</w:t>
      </w:r>
      <w:r w:rsidR="00E4282E" w:rsidRPr="006B1142">
        <w:rPr>
          <w:rFonts w:ascii="Times New Roman" w:hAnsi="Times New Roman" w:cs="Times New Roman"/>
          <w:spacing w:val="-6"/>
          <w:sz w:val="28"/>
          <w:szCs w:val="28"/>
          <w:lang w:val="uk-UA"/>
        </w:rPr>
        <w:t xml:space="preserve"> послуг, а саме: </w:t>
      </w:r>
      <w:r w:rsidRPr="006B1142">
        <w:rPr>
          <w:rFonts w:ascii="Times New Roman" w:hAnsi="Times New Roman" w:cs="Times New Roman"/>
          <w:spacing w:val="-6"/>
          <w:sz w:val="28"/>
          <w:szCs w:val="28"/>
          <w:lang w:val="uk-UA"/>
        </w:rPr>
        <w:t xml:space="preserve">КП «Бучасервіс» та </w:t>
      </w:r>
      <w:r w:rsidR="00E4282E" w:rsidRPr="006B1142">
        <w:rPr>
          <w:rFonts w:ascii="Times New Roman" w:hAnsi="Times New Roman" w:cs="Times New Roman"/>
          <w:sz w:val="28"/>
          <w:szCs w:val="28"/>
          <w:lang w:val="uk-UA"/>
        </w:rPr>
        <w:t>ПКПП «Теплокомунсервіс».</w:t>
      </w:r>
    </w:p>
    <w:p w14:paraId="3E1A039E" w14:textId="77777777" w:rsidR="00E4282E" w:rsidRPr="006B1142" w:rsidRDefault="00E4282E" w:rsidP="00E4282E">
      <w:pPr>
        <w:pStyle w:val="rvps2"/>
        <w:shd w:val="clear" w:color="auto" w:fill="FFFFFF"/>
        <w:spacing w:before="0" w:beforeAutospacing="0" w:after="0" w:afterAutospacing="0" w:line="360" w:lineRule="auto"/>
        <w:ind w:firstLine="709"/>
        <w:jc w:val="both"/>
        <w:rPr>
          <w:sz w:val="28"/>
          <w:szCs w:val="28"/>
          <w:lang w:val="uk-UA"/>
        </w:rPr>
      </w:pPr>
      <w:r w:rsidRPr="006B1142">
        <w:rPr>
          <w:sz w:val="28"/>
          <w:szCs w:val="28"/>
          <w:lang w:val="uk-UA"/>
        </w:rPr>
        <w:t xml:space="preserve">Статтею 12 Закону України «Про ціни і ціноутворення» передбачено, що державні регульовані ціни повинні бути економічно </w:t>
      </w:r>
      <w:r w:rsidR="00A03B30" w:rsidRPr="006B1142">
        <w:rPr>
          <w:sz w:val="28"/>
          <w:szCs w:val="28"/>
          <w:lang w:val="uk-UA"/>
        </w:rPr>
        <w:t>обґрунтованими</w:t>
      </w:r>
      <w:r w:rsidRPr="006B1142">
        <w:rPr>
          <w:sz w:val="28"/>
          <w:szCs w:val="28"/>
          <w:lang w:val="uk-UA"/>
        </w:rPr>
        <w:t xml:space="preserve"> (забезпечувати відповідність ціни на товар витратам на його виробництво, продаж (реалізацію) та прибуток від його продажу (реалізації).</w:t>
      </w:r>
    </w:p>
    <w:p w14:paraId="0709A98E" w14:textId="3BA8C53E" w:rsidR="00E4282E" w:rsidRPr="006B1142" w:rsidRDefault="00B42058" w:rsidP="00E4282E">
      <w:pPr>
        <w:pStyle w:val="rvps2"/>
        <w:shd w:val="clear" w:color="auto" w:fill="FFFFFF"/>
        <w:spacing w:before="0" w:beforeAutospacing="0" w:after="0" w:afterAutospacing="0" w:line="360" w:lineRule="auto"/>
        <w:ind w:firstLine="709"/>
        <w:jc w:val="both"/>
        <w:rPr>
          <w:sz w:val="28"/>
          <w:szCs w:val="28"/>
          <w:lang w:val="uk-UA"/>
        </w:rPr>
      </w:pPr>
      <w:r w:rsidRPr="006B1142">
        <w:rPr>
          <w:sz w:val="28"/>
          <w:szCs w:val="28"/>
          <w:lang w:val="uk-UA"/>
        </w:rPr>
        <w:t>В</w:t>
      </w:r>
      <w:r w:rsidR="00E4282E" w:rsidRPr="006B1142">
        <w:rPr>
          <w:sz w:val="28"/>
          <w:szCs w:val="28"/>
          <w:lang w:val="uk-UA"/>
        </w:rPr>
        <w:t>становлення Кабінетом Міністрів України, органами виконавчої влади та органами місцевого самоврядування державних регульованих цін на товари в розмірі, нижчому від економічно обґрунтованого розміру, без визначення джерел для відшкодування різниці між такими розмірами за рахунок коштів відповідних бюджетів не допускається і може бути оскаржено в судовому порядку (стаття 15 ЗУ «Про ціни і ціноутворення»).</w:t>
      </w:r>
    </w:p>
    <w:p w14:paraId="18BA684E" w14:textId="43357C87" w:rsidR="00E4282E" w:rsidRPr="006B1142" w:rsidRDefault="00E4282E" w:rsidP="00E4282E">
      <w:pPr>
        <w:pStyle w:val="rvps2"/>
        <w:shd w:val="clear" w:color="auto" w:fill="FFFFFF"/>
        <w:spacing w:before="0" w:beforeAutospacing="0" w:after="0" w:afterAutospacing="0" w:line="360" w:lineRule="auto"/>
        <w:ind w:firstLine="709"/>
        <w:jc w:val="both"/>
        <w:rPr>
          <w:sz w:val="28"/>
          <w:szCs w:val="28"/>
          <w:lang w:val="uk-UA"/>
        </w:rPr>
      </w:pPr>
      <w:r w:rsidRPr="006B1142">
        <w:rPr>
          <w:sz w:val="28"/>
          <w:szCs w:val="28"/>
          <w:lang w:val="uk-UA"/>
        </w:rPr>
        <w:t>Враховуючи  введення в Україні воєнного стану Кабінетом Міністрів України прийнято постанову від 29 квітня 2022 року № 502 «Деякі питання регулювання діяльності у сфері комунальних послуг у зв’язку із введенням в Україна воєнного стану</w:t>
      </w:r>
      <w:r w:rsidR="00A552BD" w:rsidRPr="006B1142">
        <w:rPr>
          <w:sz w:val="28"/>
          <w:szCs w:val="28"/>
          <w:lang w:val="uk-UA"/>
        </w:rPr>
        <w:t>».</w:t>
      </w:r>
    </w:p>
    <w:p w14:paraId="42404942" w14:textId="77777777" w:rsidR="00E4282E" w:rsidRPr="006B1142" w:rsidRDefault="00E4282E" w:rsidP="00E4282E">
      <w:pPr>
        <w:pStyle w:val="rvps2"/>
        <w:shd w:val="clear" w:color="auto" w:fill="FFFFFF"/>
        <w:spacing w:before="0" w:beforeAutospacing="0" w:after="0" w:afterAutospacing="0" w:line="360" w:lineRule="auto"/>
        <w:ind w:firstLine="709"/>
        <w:jc w:val="both"/>
        <w:rPr>
          <w:sz w:val="28"/>
          <w:szCs w:val="28"/>
          <w:lang w:val="uk-UA"/>
        </w:rPr>
      </w:pPr>
      <w:r w:rsidRPr="006B1142">
        <w:rPr>
          <w:sz w:val="28"/>
          <w:szCs w:val="28"/>
          <w:lang w:val="uk-UA"/>
        </w:rPr>
        <w:t xml:space="preserve">Пунктом 1 цієї </w:t>
      </w:r>
      <w:r w:rsidR="00A03B30" w:rsidRPr="006B1142">
        <w:rPr>
          <w:sz w:val="28"/>
          <w:szCs w:val="28"/>
          <w:lang w:val="uk-UA"/>
        </w:rPr>
        <w:t>П</w:t>
      </w:r>
      <w:r w:rsidRPr="006B1142">
        <w:rPr>
          <w:sz w:val="28"/>
          <w:szCs w:val="28"/>
          <w:lang w:val="uk-UA"/>
        </w:rPr>
        <w:t xml:space="preserve">останови рекомендовано органам, уповноваженим встановлювати тарифи, протягом дії воєнного стану в Україні, але не раніше завершення поточного опалювального періоду, не підвищувати тарифи на теплову енергію (її виробництво, транспортування та постачання), у тому числі тарифи на теплову енергію, вироблену з використанням альтернативних джерел енергії, послуги з постачання теплової енергії та постачання гарячої води, централізованого водопостачання та централізованого водовідведення для </w:t>
      </w:r>
      <w:r w:rsidRPr="006B1142">
        <w:rPr>
          <w:sz w:val="28"/>
          <w:szCs w:val="28"/>
          <w:lang w:val="uk-UA"/>
        </w:rPr>
        <w:lastRenderedPageBreak/>
        <w:t>населення та застосовувати їх до споживача (населення) на рівні тарифів, що застосовувалися станом на 24 лютого 2022 року.</w:t>
      </w:r>
    </w:p>
    <w:p w14:paraId="37474969" w14:textId="77777777" w:rsidR="00F25BE0" w:rsidRPr="006B1142" w:rsidRDefault="00F25BE0" w:rsidP="00F25BE0">
      <w:pPr>
        <w:pStyle w:val="a8"/>
        <w:shd w:val="clear" w:color="auto" w:fill="FFFFFF"/>
        <w:spacing w:before="0" w:beforeAutospacing="0" w:after="0" w:afterAutospacing="0" w:line="360" w:lineRule="auto"/>
        <w:ind w:firstLine="567"/>
        <w:contextualSpacing/>
        <w:jc w:val="both"/>
        <w:rPr>
          <w:sz w:val="28"/>
          <w:szCs w:val="28"/>
        </w:rPr>
      </w:pPr>
      <w:r w:rsidRPr="006B1142">
        <w:rPr>
          <w:sz w:val="28"/>
          <w:szCs w:val="28"/>
        </w:rPr>
        <w:t>При цьому, ст. 32 Закону України «</w:t>
      </w:r>
      <w:r w:rsidRPr="006B1142">
        <w:rPr>
          <w:sz w:val="28"/>
          <w:szCs w:val="28"/>
          <w:shd w:val="clear" w:color="auto" w:fill="FFFFFF"/>
        </w:rPr>
        <w:t>Про питну воду, питне водопостачання та водовідведення</w:t>
      </w:r>
      <w:r w:rsidRPr="006B1142">
        <w:rPr>
          <w:snapToGrid w:val="0"/>
          <w:sz w:val="28"/>
          <w:szCs w:val="28"/>
        </w:rPr>
        <w:t xml:space="preserve">» </w:t>
      </w:r>
      <w:r w:rsidRPr="006B1142">
        <w:rPr>
          <w:sz w:val="28"/>
          <w:szCs w:val="28"/>
        </w:rPr>
        <w:t>визначено, що тариф</w:t>
      </w:r>
      <w:r w:rsidRPr="006B1142">
        <w:rPr>
          <w:sz w:val="28"/>
          <w:szCs w:val="28"/>
          <w:shd w:val="clear" w:color="auto" w:fill="FFFFFF"/>
        </w:rPr>
        <w:t>и на надання послуг з питного водопостачання розраховуються на підставі галузевих нормативів витрат і повинні повністю відшкодовувати експлуатаційні витрати та забезпечувати надійну роботу об'єктів централізованого питного водопостачання і водовідведення.</w:t>
      </w:r>
    </w:p>
    <w:p w14:paraId="44D81238" w14:textId="060C7661" w:rsidR="00F25BE0" w:rsidRPr="006B1142" w:rsidRDefault="00F25BE0" w:rsidP="00F25BE0">
      <w:pPr>
        <w:pStyle w:val="a8"/>
        <w:shd w:val="clear" w:color="auto" w:fill="FFFFFF"/>
        <w:spacing w:before="0" w:beforeAutospacing="0" w:after="0" w:afterAutospacing="0" w:line="360" w:lineRule="auto"/>
        <w:ind w:firstLine="567"/>
        <w:contextualSpacing/>
        <w:jc w:val="both"/>
        <w:rPr>
          <w:sz w:val="28"/>
          <w:szCs w:val="28"/>
          <w:shd w:val="clear" w:color="auto" w:fill="FFFFFF"/>
        </w:rPr>
      </w:pPr>
      <w:r w:rsidRPr="006B1142">
        <w:rPr>
          <w:sz w:val="28"/>
          <w:szCs w:val="28"/>
        </w:rPr>
        <w:t xml:space="preserve">Постановою Кабінету Міністрів України від 01 червня 2011р. № 869 «Про забезпечення єдиного підходу до формування тарифів на житлово-комунальні послуги» затверджений </w:t>
      </w:r>
      <w:r w:rsidRPr="006B1142">
        <w:rPr>
          <w:rStyle w:val="rvts23"/>
          <w:bCs/>
          <w:sz w:val="28"/>
          <w:szCs w:val="28"/>
          <w:shd w:val="clear" w:color="auto" w:fill="FFFFFF"/>
        </w:rPr>
        <w:t xml:space="preserve">Порядок </w:t>
      </w:r>
      <w:r w:rsidRPr="006B1142">
        <w:rPr>
          <w:sz w:val="28"/>
          <w:szCs w:val="28"/>
          <w:shd w:val="clear" w:color="auto" w:fill="FFFFFF"/>
        </w:rPr>
        <w:t>формування тарифів на централізоване водопостачання та централізоване водовідведення.</w:t>
      </w:r>
    </w:p>
    <w:p w14:paraId="6E3CD1AA" w14:textId="7E8A8995" w:rsidR="00B73149" w:rsidRPr="006B1142" w:rsidRDefault="00B73149" w:rsidP="00522E27">
      <w:pPr>
        <w:pStyle w:val="a6"/>
        <w:spacing w:line="360" w:lineRule="auto"/>
        <w:ind w:firstLine="940"/>
        <w:jc w:val="both"/>
      </w:pPr>
      <w:r w:rsidRPr="006B1142">
        <w:rPr>
          <w:sz w:val="28"/>
          <w:szCs w:val="28"/>
        </w:rPr>
        <w:t>У разі змін цін на складові тарифів, збільшення мінімальної заробітної плати, податків та зборів діюче законодавство, з метою недопущення збитковості підприємств, які надають такі послуги, передбачає коригування тарифів за відповідними складовими.</w:t>
      </w:r>
    </w:p>
    <w:p w14:paraId="2E4453B4" w14:textId="78C9289A" w:rsidR="00B73149" w:rsidRPr="006B1142" w:rsidRDefault="00B73149" w:rsidP="00522E27">
      <w:pPr>
        <w:pStyle w:val="a6"/>
        <w:spacing w:line="360" w:lineRule="auto"/>
        <w:ind w:firstLine="840"/>
        <w:jc w:val="both"/>
      </w:pPr>
      <w:r w:rsidRPr="006B1142">
        <w:rPr>
          <w:sz w:val="28"/>
          <w:szCs w:val="28"/>
        </w:rPr>
        <w:t xml:space="preserve">Проте, сама процедура коригування не дозволяє </w:t>
      </w:r>
      <w:r w:rsidR="00522E27" w:rsidRPr="006B1142">
        <w:rPr>
          <w:sz w:val="28"/>
          <w:szCs w:val="28"/>
        </w:rPr>
        <w:t>оперативне</w:t>
      </w:r>
      <w:r w:rsidRPr="006B1142">
        <w:rPr>
          <w:sz w:val="28"/>
          <w:szCs w:val="28"/>
        </w:rPr>
        <w:t xml:space="preserve"> здійсн</w:t>
      </w:r>
      <w:r w:rsidR="00522E27" w:rsidRPr="006B1142">
        <w:rPr>
          <w:sz w:val="28"/>
          <w:szCs w:val="28"/>
        </w:rPr>
        <w:t>ення</w:t>
      </w:r>
      <w:r w:rsidRPr="006B1142">
        <w:rPr>
          <w:sz w:val="28"/>
          <w:szCs w:val="28"/>
        </w:rPr>
        <w:t xml:space="preserve"> коригування діючих тарифів при кожній зміні цін на складові. В результаті на підприємстві можуть створюватись значні суми кредиторської заборгованості, в тому числі з виплати заробітної плати, зі сплати податків, зборів, інших обов’язкових платежів, з оплати за спожиту електроенергію, тощо. У свою чергу, виробник послуг не може надавати послуги належної якості, в тому числі проводити поточні ремонти водопровідно-каналізаційної мережі через відсутність коштів.</w:t>
      </w:r>
    </w:p>
    <w:p w14:paraId="0E4BFE6E" w14:textId="6E044F96" w:rsidR="00B73149" w:rsidRPr="006B1142" w:rsidRDefault="00B73149" w:rsidP="00522E27">
      <w:pPr>
        <w:pStyle w:val="a6"/>
        <w:spacing w:line="360" w:lineRule="auto"/>
        <w:ind w:firstLine="905"/>
        <w:jc w:val="both"/>
      </w:pPr>
      <w:r w:rsidRPr="006B1142">
        <w:rPr>
          <w:sz w:val="28"/>
          <w:szCs w:val="28"/>
        </w:rPr>
        <w:t xml:space="preserve">На сьогоднішній день у надавачів </w:t>
      </w:r>
      <w:r w:rsidR="00C36335" w:rsidRPr="006B1142">
        <w:rPr>
          <w:sz w:val="28"/>
          <w:szCs w:val="28"/>
        </w:rPr>
        <w:t xml:space="preserve">комунальних </w:t>
      </w:r>
      <w:r w:rsidRPr="006B1142">
        <w:rPr>
          <w:sz w:val="28"/>
          <w:szCs w:val="28"/>
        </w:rPr>
        <w:t xml:space="preserve">послуг склалась ситуація, яка призвела до невідповідності діючого тарифу на </w:t>
      </w:r>
      <w:r w:rsidR="00C36335" w:rsidRPr="006B1142">
        <w:rPr>
          <w:sz w:val="28"/>
          <w:szCs w:val="28"/>
        </w:rPr>
        <w:t xml:space="preserve">комунальні </w:t>
      </w:r>
      <w:r w:rsidRPr="006B1142">
        <w:rPr>
          <w:sz w:val="28"/>
          <w:szCs w:val="28"/>
        </w:rPr>
        <w:t xml:space="preserve">послуги та </w:t>
      </w:r>
      <w:r w:rsidR="00723ABF" w:rsidRPr="006B1142">
        <w:rPr>
          <w:sz w:val="28"/>
          <w:szCs w:val="28"/>
        </w:rPr>
        <w:t xml:space="preserve">фактичних </w:t>
      </w:r>
      <w:r w:rsidR="00522E27" w:rsidRPr="006B1142">
        <w:rPr>
          <w:sz w:val="28"/>
          <w:szCs w:val="28"/>
        </w:rPr>
        <w:t>економічно</w:t>
      </w:r>
      <w:r w:rsidRPr="006B1142">
        <w:rPr>
          <w:sz w:val="28"/>
          <w:szCs w:val="28"/>
        </w:rPr>
        <w:t xml:space="preserve"> </w:t>
      </w:r>
      <w:r w:rsidR="00522E27" w:rsidRPr="006B1142">
        <w:rPr>
          <w:sz w:val="28"/>
          <w:szCs w:val="28"/>
        </w:rPr>
        <w:t>обґрунтованих</w:t>
      </w:r>
      <w:r w:rsidRPr="006B1142">
        <w:rPr>
          <w:sz w:val="28"/>
          <w:szCs w:val="28"/>
        </w:rPr>
        <w:t xml:space="preserve"> </w:t>
      </w:r>
      <w:r w:rsidR="00746201" w:rsidRPr="006B1142">
        <w:rPr>
          <w:sz w:val="28"/>
          <w:szCs w:val="28"/>
        </w:rPr>
        <w:t>витрат</w:t>
      </w:r>
      <w:r w:rsidRPr="006B1142">
        <w:rPr>
          <w:sz w:val="28"/>
          <w:szCs w:val="28"/>
        </w:rPr>
        <w:t xml:space="preserve"> на їх виробництво. В першу чергу це пов'язано з підвищенням розміру мінімальної заробітної плати та тарифів на електроенергію.</w:t>
      </w:r>
    </w:p>
    <w:p w14:paraId="303FB65A" w14:textId="3EB4F4F3" w:rsidR="00F25BE0" w:rsidRPr="006B1142" w:rsidRDefault="00F25BE0" w:rsidP="00F25BE0">
      <w:pPr>
        <w:pStyle w:val="a8"/>
        <w:shd w:val="clear" w:color="auto" w:fill="FFFFFF"/>
        <w:spacing w:before="0" w:beforeAutospacing="0" w:after="0" w:afterAutospacing="0" w:line="360" w:lineRule="auto"/>
        <w:ind w:firstLine="567"/>
        <w:contextualSpacing/>
        <w:jc w:val="both"/>
        <w:rPr>
          <w:sz w:val="28"/>
          <w:szCs w:val="28"/>
        </w:rPr>
      </w:pPr>
      <w:r w:rsidRPr="006B1142">
        <w:rPr>
          <w:sz w:val="28"/>
          <w:szCs w:val="28"/>
        </w:rPr>
        <w:lastRenderedPageBreak/>
        <w:t>Відсутність відшкодовування витрат підприємствам, що надають житлово-комунальні послуги в розмірі різниці між</w:t>
      </w:r>
      <w:r w:rsidR="00746201" w:rsidRPr="006B1142">
        <w:rPr>
          <w:sz w:val="28"/>
          <w:szCs w:val="28"/>
        </w:rPr>
        <w:t xml:space="preserve"> фактичними</w:t>
      </w:r>
      <w:r w:rsidRPr="006B1142">
        <w:rPr>
          <w:sz w:val="28"/>
          <w:szCs w:val="28"/>
        </w:rPr>
        <w:t xml:space="preserve"> </w:t>
      </w:r>
      <w:r w:rsidR="00FA3DA2" w:rsidRPr="006B1142">
        <w:rPr>
          <w:sz w:val="28"/>
          <w:szCs w:val="28"/>
        </w:rPr>
        <w:t xml:space="preserve">економічно обґрунтованими </w:t>
      </w:r>
      <w:r w:rsidR="00746201" w:rsidRPr="006B1142">
        <w:rPr>
          <w:sz w:val="28"/>
          <w:szCs w:val="28"/>
        </w:rPr>
        <w:t>витратами</w:t>
      </w:r>
      <w:r w:rsidRPr="006B1142">
        <w:rPr>
          <w:sz w:val="28"/>
          <w:szCs w:val="28"/>
        </w:rPr>
        <w:t xml:space="preserve"> та нарахуваннями за надані послуги відповідно до діючих тарифів, ставить під загрозу стабільність забезпечення населення житлово-комунальними послугами належної якості, і може призвести до:</w:t>
      </w:r>
    </w:p>
    <w:p w14:paraId="17436387" w14:textId="77777777" w:rsidR="00F25BE0" w:rsidRPr="006B1142" w:rsidRDefault="00F25BE0" w:rsidP="00F25BE0">
      <w:pPr>
        <w:pStyle w:val="a8"/>
        <w:shd w:val="clear" w:color="auto" w:fill="FFFFFF"/>
        <w:spacing w:before="0" w:beforeAutospacing="0" w:after="0" w:afterAutospacing="0" w:line="360" w:lineRule="auto"/>
        <w:ind w:firstLine="567"/>
        <w:contextualSpacing/>
        <w:jc w:val="both"/>
        <w:rPr>
          <w:sz w:val="28"/>
          <w:szCs w:val="28"/>
        </w:rPr>
      </w:pPr>
      <w:r w:rsidRPr="006B1142">
        <w:rPr>
          <w:sz w:val="28"/>
          <w:szCs w:val="28"/>
        </w:rPr>
        <w:t>- припинення або суттєвого обмеження надання цих послуг;</w:t>
      </w:r>
    </w:p>
    <w:p w14:paraId="0F4DFACD" w14:textId="77777777" w:rsidR="00F25BE0" w:rsidRPr="006B1142" w:rsidRDefault="00F25BE0" w:rsidP="00F25BE0">
      <w:pPr>
        <w:pStyle w:val="a8"/>
        <w:shd w:val="clear" w:color="auto" w:fill="FFFFFF"/>
        <w:spacing w:before="0" w:beforeAutospacing="0" w:after="0" w:afterAutospacing="0" w:line="360" w:lineRule="auto"/>
        <w:ind w:firstLine="567"/>
        <w:contextualSpacing/>
        <w:jc w:val="both"/>
        <w:rPr>
          <w:sz w:val="28"/>
          <w:szCs w:val="28"/>
        </w:rPr>
      </w:pPr>
      <w:r w:rsidRPr="006B1142">
        <w:rPr>
          <w:sz w:val="28"/>
          <w:szCs w:val="28"/>
        </w:rPr>
        <w:t>- збільшення заборгованості за спожиту електроенергію;</w:t>
      </w:r>
    </w:p>
    <w:p w14:paraId="3D9B4C43" w14:textId="77777777" w:rsidR="00F25BE0" w:rsidRPr="006B1142" w:rsidRDefault="00F25BE0" w:rsidP="00F25BE0">
      <w:pPr>
        <w:pStyle w:val="a8"/>
        <w:shd w:val="clear" w:color="auto" w:fill="FFFFFF"/>
        <w:spacing w:before="0" w:beforeAutospacing="0" w:after="0" w:afterAutospacing="0" w:line="360" w:lineRule="auto"/>
        <w:ind w:firstLine="567"/>
        <w:contextualSpacing/>
        <w:jc w:val="both"/>
        <w:rPr>
          <w:sz w:val="28"/>
          <w:szCs w:val="28"/>
        </w:rPr>
      </w:pPr>
      <w:r w:rsidRPr="006B1142">
        <w:rPr>
          <w:sz w:val="28"/>
          <w:szCs w:val="28"/>
        </w:rPr>
        <w:t>- виникнення заборгованості із заробітної плати;</w:t>
      </w:r>
    </w:p>
    <w:p w14:paraId="09C96C40" w14:textId="782EDA50" w:rsidR="00F25BE0" w:rsidRPr="006B1142" w:rsidRDefault="00F25BE0" w:rsidP="00F25BE0">
      <w:pPr>
        <w:pStyle w:val="a8"/>
        <w:shd w:val="clear" w:color="auto" w:fill="FFFFFF"/>
        <w:spacing w:before="0" w:beforeAutospacing="0" w:after="0" w:afterAutospacing="0" w:line="360" w:lineRule="auto"/>
        <w:ind w:firstLine="567"/>
        <w:contextualSpacing/>
        <w:jc w:val="both"/>
        <w:rPr>
          <w:sz w:val="28"/>
          <w:szCs w:val="28"/>
        </w:rPr>
      </w:pPr>
      <w:r w:rsidRPr="006B1142">
        <w:rPr>
          <w:sz w:val="28"/>
          <w:szCs w:val="28"/>
        </w:rPr>
        <w:t>- нарахування підприємствам штрафних санкцій і пені за несвоєчасні і неповні розрахунки за енергоносії та несвоєчасну оплату податкових зобов’язань.</w:t>
      </w:r>
    </w:p>
    <w:p w14:paraId="0F4A98C9" w14:textId="4E627D2B" w:rsidR="00F25BE0" w:rsidRPr="006B1142" w:rsidRDefault="00F25BE0" w:rsidP="00F25BE0">
      <w:pPr>
        <w:spacing w:after="0" w:line="360" w:lineRule="auto"/>
        <w:ind w:firstLine="567"/>
        <w:contextualSpacing/>
        <w:jc w:val="both"/>
        <w:rPr>
          <w:rFonts w:ascii="Times New Roman" w:hAnsi="Times New Roman" w:cs="Times New Roman"/>
          <w:sz w:val="28"/>
          <w:szCs w:val="28"/>
          <w:lang w:val="uk-UA"/>
        </w:rPr>
      </w:pPr>
      <w:r w:rsidRPr="006B1142">
        <w:rPr>
          <w:rFonts w:ascii="Times New Roman" w:hAnsi="Times New Roman" w:cs="Times New Roman"/>
          <w:sz w:val="28"/>
          <w:szCs w:val="28"/>
          <w:lang w:val="uk-UA"/>
        </w:rPr>
        <w:t>Таким чином, виділення коштів на відшкодування різниці між розміром</w:t>
      </w:r>
      <w:r w:rsidR="00181475" w:rsidRPr="006B1142">
        <w:rPr>
          <w:rFonts w:ascii="Times New Roman" w:hAnsi="Times New Roman" w:cs="Times New Roman"/>
          <w:sz w:val="28"/>
          <w:szCs w:val="28"/>
          <w:lang w:val="uk-UA"/>
        </w:rPr>
        <w:t xml:space="preserve"> </w:t>
      </w:r>
      <w:r w:rsidR="00FA3DA2" w:rsidRPr="006B1142">
        <w:rPr>
          <w:rFonts w:ascii="Times New Roman" w:hAnsi="Times New Roman" w:cs="Times New Roman"/>
          <w:sz w:val="28"/>
          <w:szCs w:val="28"/>
          <w:lang w:val="uk-UA"/>
        </w:rPr>
        <w:t>діючого</w:t>
      </w:r>
      <w:r w:rsidRPr="006B1142">
        <w:rPr>
          <w:rFonts w:ascii="Times New Roman" w:hAnsi="Times New Roman" w:cs="Times New Roman"/>
          <w:sz w:val="28"/>
          <w:szCs w:val="28"/>
          <w:lang w:val="uk-UA"/>
        </w:rPr>
        <w:t xml:space="preserve"> тарифу та розміром </w:t>
      </w:r>
      <w:r w:rsidR="00746201" w:rsidRPr="006B1142">
        <w:rPr>
          <w:rFonts w:ascii="Times New Roman" w:hAnsi="Times New Roman" w:cs="Times New Roman"/>
          <w:sz w:val="28"/>
          <w:szCs w:val="28"/>
          <w:lang w:val="uk-UA"/>
        </w:rPr>
        <w:t xml:space="preserve">фактичних </w:t>
      </w:r>
      <w:r w:rsidRPr="006B1142">
        <w:rPr>
          <w:rFonts w:ascii="Times New Roman" w:hAnsi="Times New Roman" w:cs="Times New Roman"/>
          <w:sz w:val="28"/>
          <w:szCs w:val="28"/>
          <w:lang w:val="uk-UA"/>
        </w:rPr>
        <w:t>економічно обґрунтован</w:t>
      </w:r>
      <w:r w:rsidR="00746201" w:rsidRPr="006B1142">
        <w:rPr>
          <w:rFonts w:ascii="Times New Roman" w:hAnsi="Times New Roman" w:cs="Times New Roman"/>
          <w:sz w:val="28"/>
          <w:szCs w:val="28"/>
          <w:lang w:val="uk-UA"/>
        </w:rPr>
        <w:t xml:space="preserve">их витрат </w:t>
      </w:r>
      <w:r w:rsidRPr="006B1142">
        <w:rPr>
          <w:rFonts w:ascii="Times New Roman" w:hAnsi="Times New Roman" w:cs="Times New Roman"/>
          <w:sz w:val="28"/>
          <w:szCs w:val="28"/>
          <w:lang w:val="uk-UA"/>
        </w:rPr>
        <w:t xml:space="preserve">для </w:t>
      </w:r>
      <w:r w:rsidR="00522E27" w:rsidRPr="006B1142">
        <w:rPr>
          <w:rFonts w:ascii="Times New Roman" w:hAnsi="Times New Roman" w:cs="Times New Roman"/>
          <w:sz w:val="28"/>
          <w:szCs w:val="28"/>
          <w:lang w:val="uk-UA"/>
        </w:rPr>
        <w:t xml:space="preserve">КП «Бучасервіс» та </w:t>
      </w:r>
      <w:r w:rsidRPr="006B1142">
        <w:rPr>
          <w:rFonts w:ascii="Times New Roman" w:hAnsi="Times New Roman" w:cs="Times New Roman"/>
          <w:sz w:val="28"/>
          <w:szCs w:val="28"/>
          <w:lang w:val="uk-UA"/>
        </w:rPr>
        <w:t>ПКПП «Т</w:t>
      </w:r>
      <w:r w:rsidR="00183261" w:rsidRPr="006B1142">
        <w:rPr>
          <w:rFonts w:ascii="Times New Roman" w:hAnsi="Times New Roman" w:cs="Times New Roman"/>
          <w:sz w:val="28"/>
          <w:szCs w:val="28"/>
          <w:lang w:val="uk-UA"/>
        </w:rPr>
        <w:t>еплокомунсервіс</w:t>
      </w:r>
      <w:r w:rsidRPr="006B1142">
        <w:rPr>
          <w:rFonts w:ascii="Times New Roman" w:hAnsi="Times New Roman" w:cs="Times New Roman"/>
          <w:sz w:val="28"/>
          <w:szCs w:val="28"/>
          <w:lang w:val="uk-UA"/>
        </w:rPr>
        <w:t xml:space="preserve">» у </w:t>
      </w:r>
      <w:r w:rsidR="00F2481D" w:rsidRPr="006B1142">
        <w:rPr>
          <w:rFonts w:ascii="Times New Roman" w:hAnsi="Times New Roman" w:cs="Times New Roman"/>
          <w:sz w:val="28"/>
          <w:szCs w:val="28"/>
          <w:lang w:val="uk-UA"/>
        </w:rPr>
        <w:t>202</w:t>
      </w:r>
      <w:r w:rsidR="002325F2" w:rsidRPr="006B1142">
        <w:rPr>
          <w:rFonts w:ascii="Times New Roman" w:hAnsi="Times New Roman" w:cs="Times New Roman"/>
          <w:sz w:val="28"/>
          <w:szCs w:val="28"/>
          <w:lang w:val="uk-UA"/>
        </w:rPr>
        <w:t>3</w:t>
      </w:r>
      <w:r w:rsidR="00F2481D" w:rsidRPr="006B1142">
        <w:rPr>
          <w:rFonts w:ascii="Times New Roman" w:hAnsi="Times New Roman" w:cs="Times New Roman"/>
          <w:sz w:val="28"/>
          <w:szCs w:val="28"/>
          <w:lang w:val="uk-UA"/>
        </w:rPr>
        <w:t>-202</w:t>
      </w:r>
      <w:r w:rsidR="002325F2" w:rsidRPr="006B1142">
        <w:rPr>
          <w:rFonts w:ascii="Times New Roman" w:hAnsi="Times New Roman" w:cs="Times New Roman"/>
          <w:sz w:val="28"/>
          <w:szCs w:val="28"/>
          <w:lang w:val="uk-UA"/>
        </w:rPr>
        <w:t>4</w:t>
      </w:r>
      <w:r w:rsidRPr="006B1142">
        <w:rPr>
          <w:rFonts w:ascii="Times New Roman" w:hAnsi="Times New Roman" w:cs="Times New Roman"/>
          <w:sz w:val="28"/>
          <w:szCs w:val="28"/>
          <w:lang w:val="uk-UA"/>
        </w:rPr>
        <w:t xml:space="preserve"> роках є найбільш реальним джерелом забезпечення фінансової діяльності </w:t>
      </w:r>
      <w:r w:rsidR="00522E27" w:rsidRPr="006B1142">
        <w:rPr>
          <w:rFonts w:ascii="Times New Roman" w:hAnsi="Times New Roman" w:cs="Times New Roman"/>
          <w:sz w:val="28"/>
          <w:szCs w:val="28"/>
          <w:lang w:val="uk-UA"/>
        </w:rPr>
        <w:t>п</w:t>
      </w:r>
      <w:r w:rsidRPr="006B1142">
        <w:rPr>
          <w:rFonts w:ascii="Times New Roman" w:hAnsi="Times New Roman" w:cs="Times New Roman"/>
          <w:sz w:val="28"/>
          <w:szCs w:val="28"/>
          <w:lang w:val="uk-UA"/>
        </w:rPr>
        <w:t xml:space="preserve">ідприємств в період встановлення тарифів у розмірі меншому, ніж економічно обґрунтований, та на період до встановлення </w:t>
      </w:r>
      <w:r w:rsidR="000845AF" w:rsidRPr="006B1142">
        <w:rPr>
          <w:rFonts w:ascii="Times New Roman" w:hAnsi="Times New Roman" w:cs="Times New Roman"/>
          <w:sz w:val="28"/>
          <w:szCs w:val="28"/>
          <w:lang w:val="uk-UA"/>
        </w:rPr>
        <w:t xml:space="preserve">економічно обґрунтованих </w:t>
      </w:r>
      <w:r w:rsidRPr="006B1142">
        <w:rPr>
          <w:rFonts w:ascii="Times New Roman" w:hAnsi="Times New Roman" w:cs="Times New Roman"/>
          <w:sz w:val="28"/>
          <w:szCs w:val="28"/>
          <w:lang w:val="uk-UA"/>
        </w:rPr>
        <w:t>тарифів.</w:t>
      </w:r>
    </w:p>
    <w:p w14:paraId="3BD42013" w14:textId="2B9AA3C7" w:rsidR="00F25BE0" w:rsidRPr="006B1142" w:rsidRDefault="00F25BE0" w:rsidP="00F25BE0">
      <w:pPr>
        <w:pStyle w:val="a8"/>
        <w:shd w:val="clear" w:color="auto" w:fill="FFFFFF"/>
        <w:spacing w:before="0" w:beforeAutospacing="0" w:after="0" w:afterAutospacing="0" w:line="360" w:lineRule="auto"/>
        <w:ind w:firstLine="567"/>
        <w:contextualSpacing/>
        <w:jc w:val="both"/>
        <w:rPr>
          <w:sz w:val="28"/>
          <w:szCs w:val="28"/>
        </w:rPr>
      </w:pPr>
      <w:r w:rsidRPr="006B1142">
        <w:rPr>
          <w:sz w:val="28"/>
          <w:szCs w:val="28"/>
        </w:rPr>
        <w:t xml:space="preserve">Враховуючи вищезазначене, відшкодування різниці між розміром тарифу на </w:t>
      </w:r>
      <w:r w:rsidR="00B42058" w:rsidRPr="006B1142">
        <w:rPr>
          <w:sz w:val="28"/>
          <w:szCs w:val="28"/>
        </w:rPr>
        <w:t>комунальні послуги</w:t>
      </w:r>
      <w:r w:rsidRPr="006B1142">
        <w:rPr>
          <w:sz w:val="28"/>
          <w:szCs w:val="28"/>
        </w:rPr>
        <w:t xml:space="preserve"> та розміром</w:t>
      </w:r>
      <w:r w:rsidR="00746201" w:rsidRPr="006B1142">
        <w:rPr>
          <w:sz w:val="28"/>
          <w:szCs w:val="28"/>
        </w:rPr>
        <w:t xml:space="preserve"> фактичних</w:t>
      </w:r>
      <w:r w:rsidRPr="006B1142">
        <w:rPr>
          <w:sz w:val="28"/>
          <w:szCs w:val="28"/>
        </w:rPr>
        <w:t xml:space="preserve"> економічно обґрунтованих </w:t>
      </w:r>
      <w:r w:rsidR="00746201" w:rsidRPr="006B1142">
        <w:rPr>
          <w:sz w:val="28"/>
          <w:szCs w:val="28"/>
        </w:rPr>
        <w:t>витрат</w:t>
      </w:r>
      <w:r w:rsidRPr="006B1142">
        <w:rPr>
          <w:sz w:val="28"/>
          <w:szCs w:val="28"/>
        </w:rPr>
        <w:t xml:space="preserve"> можливе за рахунок коштів місцевого бюджету за умови прийняття відповідної Програми (Додаток 1 до Програми).</w:t>
      </w:r>
    </w:p>
    <w:p w14:paraId="53DF5690" w14:textId="515B4345" w:rsidR="00F25BE0" w:rsidRPr="006B1142" w:rsidRDefault="00F25BE0" w:rsidP="00F25BE0">
      <w:pPr>
        <w:pStyle w:val="a8"/>
        <w:shd w:val="clear" w:color="auto" w:fill="FFFFFF"/>
        <w:spacing w:before="0" w:beforeAutospacing="0" w:after="0" w:afterAutospacing="0" w:line="360" w:lineRule="auto"/>
        <w:ind w:firstLine="567"/>
        <w:contextualSpacing/>
        <w:jc w:val="both"/>
        <w:rPr>
          <w:sz w:val="28"/>
          <w:szCs w:val="28"/>
        </w:rPr>
      </w:pPr>
      <w:r w:rsidRPr="006B1142">
        <w:rPr>
          <w:sz w:val="28"/>
          <w:szCs w:val="28"/>
        </w:rPr>
        <w:t xml:space="preserve">Ця Програма розроблена з дотриманням вимог Бюджетного кодексу України, Законів України «Про місцеве самоврядування в Україні», «Про житлово-комунальні послуги», </w:t>
      </w:r>
      <w:r w:rsidR="00522E27" w:rsidRPr="006B1142">
        <w:rPr>
          <w:sz w:val="28"/>
          <w:szCs w:val="28"/>
        </w:rPr>
        <w:t xml:space="preserve">«Про ціни та і ціноутворення», </w:t>
      </w:r>
      <w:r w:rsidRPr="006B1142">
        <w:rPr>
          <w:sz w:val="28"/>
          <w:szCs w:val="28"/>
        </w:rPr>
        <w:t>«</w:t>
      </w:r>
      <w:r w:rsidRPr="006B1142">
        <w:rPr>
          <w:sz w:val="28"/>
          <w:szCs w:val="28"/>
          <w:shd w:val="clear" w:color="auto" w:fill="FFFFFF"/>
        </w:rPr>
        <w:t>Про питну воду, питне водопостачання та водовідведення</w:t>
      </w:r>
      <w:r w:rsidRPr="006B1142">
        <w:rPr>
          <w:sz w:val="28"/>
          <w:szCs w:val="28"/>
        </w:rPr>
        <w:t>», постанови Кабінету Міністрів України від 01.06.2011 №869 «Про забезпечення єдиного підходу до формування тарифів на житлово-комунальні послуги».</w:t>
      </w:r>
    </w:p>
    <w:p w14:paraId="3A08AE1A" w14:textId="77777777" w:rsidR="00E4282E" w:rsidRPr="006B1142" w:rsidRDefault="00E4282E" w:rsidP="00E4282E">
      <w:pPr>
        <w:spacing w:after="0" w:line="360" w:lineRule="auto"/>
        <w:ind w:firstLine="709"/>
        <w:jc w:val="both"/>
        <w:rPr>
          <w:rFonts w:ascii="Times New Roman" w:hAnsi="Times New Roman" w:cs="Times New Roman"/>
          <w:sz w:val="28"/>
          <w:szCs w:val="28"/>
          <w:lang w:val="uk-UA"/>
        </w:rPr>
      </w:pPr>
      <w:r w:rsidRPr="006B1142">
        <w:rPr>
          <w:rFonts w:ascii="Times New Roman" w:hAnsi="Times New Roman" w:cs="Times New Roman"/>
          <w:sz w:val="28"/>
          <w:szCs w:val="28"/>
          <w:lang w:val="uk-UA"/>
        </w:rPr>
        <w:t xml:space="preserve">У відповідності до статей  91 Бюджетного Кодексу та статті 61 Закону України «Про місцеве самоврядування в Україні» органи місцевого самоврядування мають право самостійно визначати напрями використання </w:t>
      </w:r>
      <w:r w:rsidRPr="006B1142">
        <w:rPr>
          <w:rFonts w:ascii="Times New Roman" w:hAnsi="Times New Roman" w:cs="Times New Roman"/>
          <w:sz w:val="28"/>
          <w:szCs w:val="28"/>
          <w:lang w:val="uk-UA"/>
        </w:rPr>
        <w:lastRenderedPageBreak/>
        <w:t>бюджетних коштів відповідно до законодавства України, в тому числі на фінансування інших програм, пов’язаних з виконанням  повноважень, затверджених  відповідною місцевою радою.</w:t>
      </w:r>
    </w:p>
    <w:p w14:paraId="7A0BE279" w14:textId="77777777" w:rsidR="00E4282E" w:rsidRPr="006B1142" w:rsidRDefault="00E4282E" w:rsidP="00E4282E">
      <w:pPr>
        <w:spacing w:after="0" w:line="360" w:lineRule="auto"/>
        <w:ind w:firstLine="567"/>
        <w:contextualSpacing/>
        <w:jc w:val="both"/>
        <w:rPr>
          <w:rFonts w:ascii="Times New Roman" w:hAnsi="Times New Roman" w:cs="Times New Roman"/>
          <w:sz w:val="28"/>
          <w:szCs w:val="28"/>
          <w:lang w:val="uk-UA"/>
        </w:rPr>
      </w:pPr>
      <w:r w:rsidRPr="006B1142">
        <w:rPr>
          <w:rFonts w:ascii="Times New Roman" w:hAnsi="Times New Roman" w:cs="Times New Roman"/>
          <w:sz w:val="28"/>
          <w:szCs w:val="28"/>
          <w:lang w:val="uk-UA"/>
        </w:rPr>
        <w:t>Згідно із ст. 7 Бюджетного кодексу України та ст. 61 Закону України</w:t>
      </w:r>
      <w:r w:rsidRPr="006B1142">
        <w:rPr>
          <w:rFonts w:ascii="Times New Roman" w:hAnsi="Times New Roman" w:cs="Times New Roman"/>
          <w:sz w:val="28"/>
          <w:szCs w:val="28"/>
          <w:lang w:val="uk-UA"/>
        </w:rPr>
        <w:br/>
        <w:t>«Про місцеве самоврядування в Україні», органи місцевого самоврядування мають право самостійно визначати напрями використання бюджетних коштів відповідно до законодавства України.</w:t>
      </w:r>
    </w:p>
    <w:p w14:paraId="34FC43A7" w14:textId="77777777" w:rsidR="00E4282E" w:rsidRPr="006B1142" w:rsidRDefault="00E4282E" w:rsidP="00E4282E">
      <w:pPr>
        <w:pStyle w:val="a8"/>
        <w:shd w:val="clear" w:color="auto" w:fill="FFFFFF"/>
        <w:spacing w:before="0" w:beforeAutospacing="0" w:after="0" w:afterAutospacing="0" w:line="360" w:lineRule="auto"/>
        <w:ind w:firstLine="567"/>
        <w:contextualSpacing/>
        <w:jc w:val="both"/>
        <w:rPr>
          <w:sz w:val="28"/>
          <w:szCs w:val="28"/>
        </w:rPr>
      </w:pPr>
      <w:r w:rsidRPr="006B1142">
        <w:rPr>
          <w:sz w:val="28"/>
          <w:szCs w:val="28"/>
        </w:rPr>
        <w:t xml:space="preserve">Відповідно до </w:t>
      </w:r>
      <w:proofErr w:type="spellStart"/>
      <w:r w:rsidRPr="006B1142">
        <w:rPr>
          <w:sz w:val="28"/>
          <w:szCs w:val="28"/>
        </w:rPr>
        <w:t>пп</w:t>
      </w:r>
      <w:proofErr w:type="spellEnd"/>
      <w:r w:rsidRPr="006B1142">
        <w:rPr>
          <w:sz w:val="28"/>
          <w:szCs w:val="28"/>
        </w:rPr>
        <w:t>. 5, 21 ст. 91 Бюджетного кодексу України, місцеві бюджети можуть здійснювати видатки на програми розвитку житлово-комунального господарства та благоустрою населених пунктів та інші програми, пов’язані з виконанням власних повноважень.</w:t>
      </w:r>
    </w:p>
    <w:p w14:paraId="4CBC35B5" w14:textId="77777777" w:rsidR="00E4282E" w:rsidRPr="006B1142" w:rsidRDefault="00E4282E" w:rsidP="00E4282E">
      <w:pPr>
        <w:shd w:val="clear" w:color="auto" w:fill="FFFFFF"/>
        <w:spacing w:after="0" w:line="360" w:lineRule="auto"/>
        <w:ind w:right="-1" w:firstLine="567"/>
        <w:contextualSpacing/>
        <w:jc w:val="both"/>
        <w:rPr>
          <w:rStyle w:val="apple-converted-space"/>
          <w:rFonts w:ascii="Times New Roman" w:hAnsi="Times New Roman" w:cs="Times New Roman"/>
          <w:sz w:val="28"/>
          <w:szCs w:val="28"/>
          <w:lang w:val="uk-UA"/>
        </w:rPr>
      </w:pPr>
      <w:r w:rsidRPr="006B1142">
        <w:rPr>
          <w:rFonts w:ascii="Times New Roman" w:hAnsi="Times New Roman" w:cs="Times New Roman"/>
          <w:sz w:val="28"/>
          <w:szCs w:val="28"/>
          <w:lang w:val="uk-UA"/>
        </w:rPr>
        <w:t>Пунктами ст. 3 Закону України «Про житлово-комунальні послуги»</w:t>
      </w:r>
      <w:r w:rsidRPr="006B1142">
        <w:rPr>
          <w:rFonts w:ascii="Times New Roman" w:hAnsi="Times New Roman" w:cs="Times New Roman"/>
          <w:bCs/>
          <w:sz w:val="28"/>
          <w:szCs w:val="28"/>
          <w:lang w:val="uk-UA"/>
        </w:rPr>
        <w:t xml:space="preserve">, </w:t>
      </w:r>
      <w:r w:rsidRPr="006B1142">
        <w:rPr>
          <w:rStyle w:val="apple-converted-space"/>
          <w:rFonts w:ascii="Times New Roman" w:hAnsi="Times New Roman" w:cs="Times New Roman"/>
          <w:sz w:val="28"/>
          <w:szCs w:val="28"/>
          <w:lang w:val="uk-UA"/>
        </w:rPr>
        <w:t>визначено, що</w:t>
      </w:r>
      <w:r w:rsidRPr="006B1142">
        <w:rPr>
          <w:rFonts w:ascii="Times New Roman" w:hAnsi="Times New Roman" w:cs="Times New Roman"/>
          <w:sz w:val="28"/>
          <w:szCs w:val="28"/>
          <w:shd w:val="clear" w:color="auto" w:fill="FFFFFF"/>
          <w:lang w:val="uk-UA"/>
        </w:rPr>
        <w:t xml:space="preserve"> державна політика у сфері житлово-комунальних послуг ґрунтується на принципах, а саме</w:t>
      </w:r>
      <w:r w:rsidRPr="006B1142">
        <w:rPr>
          <w:rStyle w:val="apple-converted-space"/>
          <w:rFonts w:ascii="Times New Roman" w:hAnsi="Times New Roman" w:cs="Times New Roman"/>
          <w:sz w:val="28"/>
          <w:szCs w:val="28"/>
          <w:lang w:val="uk-UA"/>
        </w:rPr>
        <w:t>:</w:t>
      </w:r>
    </w:p>
    <w:p w14:paraId="6B654B00" w14:textId="77777777" w:rsidR="00E4282E" w:rsidRPr="006B1142" w:rsidRDefault="00E4282E" w:rsidP="00E4282E">
      <w:pPr>
        <w:pStyle w:val="rvps2"/>
        <w:shd w:val="clear" w:color="auto" w:fill="FFFFFF"/>
        <w:spacing w:before="0" w:beforeAutospacing="0" w:after="0" w:afterAutospacing="0" w:line="360" w:lineRule="auto"/>
        <w:contextualSpacing/>
        <w:jc w:val="both"/>
        <w:rPr>
          <w:sz w:val="28"/>
          <w:szCs w:val="28"/>
          <w:lang w:val="uk-UA"/>
        </w:rPr>
      </w:pPr>
      <w:r w:rsidRPr="006B1142">
        <w:rPr>
          <w:sz w:val="28"/>
          <w:szCs w:val="28"/>
          <w:lang w:val="uk-UA"/>
        </w:rPr>
        <w:t>- забезпечення раціонального використання наявних ресурсів та сталого розвитку населених пунктів;</w:t>
      </w:r>
    </w:p>
    <w:p w14:paraId="27FB2E92" w14:textId="77777777" w:rsidR="00E4282E" w:rsidRPr="006B1142" w:rsidRDefault="00E4282E" w:rsidP="00E4282E">
      <w:pPr>
        <w:pStyle w:val="rvps2"/>
        <w:shd w:val="clear" w:color="auto" w:fill="FFFFFF"/>
        <w:spacing w:before="0" w:beforeAutospacing="0" w:after="0" w:afterAutospacing="0" w:line="360" w:lineRule="auto"/>
        <w:contextualSpacing/>
        <w:jc w:val="both"/>
        <w:rPr>
          <w:sz w:val="28"/>
          <w:szCs w:val="28"/>
          <w:lang w:val="uk-UA"/>
        </w:rPr>
      </w:pPr>
      <w:bookmarkStart w:id="0" w:name="n30"/>
      <w:bookmarkEnd w:id="0"/>
      <w:r w:rsidRPr="006B1142">
        <w:rPr>
          <w:sz w:val="28"/>
          <w:szCs w:val="28"/>
          <w:lang w:val="uk-UA"/>
        </w:rPr>
        <w:t>- створення та підтримання конкурентного середовища при виробленні та наданні житлово-комунальних послуг, забезпечення контролю у сфері діяльності природних монополій;</w:t>
      </w:r>
    </w:p>
    <w:p w14:paraId="6A365C58" w14:textId="77777777" w:rsidR="00E4282E" w:rsidRPr="006B1142" w:rsidRDefault="00E4282E" w:rsidP="00E4282E">
      <w:pPr>
        <w:pStyle w:val="rvps2"/>
        <w:shd w:val="clear" w:color="auto" w:fill="FFFFFF"/>
        <w:spacing w:before="0" w:beforeAutospacing="0" w:after="0" w:afterAutospacing="0" w:line="360" w:lineRule="auto"/>
        <w:contextualSpacing/>
        <w:jc w:val="both"/>
        <w:rPr>
          <w:sz w:val="28"/>
          <w:szCs w:val="28"/>
          <w:lang w:val="uk-UA"/>
        </w:rPr>
      </w:pPr>
      <w:bookmarkStart w:id="1" w:name="n31"/>
      <w:bookmarkEnd w:id="1"/>
      <w:r w:rsidRPr="006B1142">
        <w:rPr>
          <w:rStyle w:val="rvts9"/>
          <w:bCs/>
          <w:sz w:val="28"/>
          <w:szCs w:val="28"/>
          <w:lang w:val="uk-UA"/>
        </w:rPr>
        <w:t xml:space="preserve">- </w:t>
      </w:r>
      <w:r w:rsidRPr="006B1142">
        <w:rPr>
          <w:sz w:val="28"/>
          <w:szCs w:val="28"/>
          <w:lang w:val="uk-UA"/>
        </w:rPr>
        <w:t>забезпечення функціонування підприємств, установ та організацій, що виробляють, виконують та/або надають житлово-комунальні послуги, на умовах самофінансування, досягнення рівня економічно обґрунтованих витрат на виробництво таких послуг;</w:t>
      </w:r>
    </w:p>
    <w:p w14:paraId="42819CD8" w14:textId="77777777" w:rsidR="00E4282E" w:rsidRPr="006B1142" w:rsidRDefault="00E4282E" w:rsidP="00E4282E">
      <w:pPr>
        <w:pStyle w:val="rvps2"/>
        <w:shd w:val="clear" w:color="auto" w:fill="FFFFFF"/>
        <w:spacing w:before="0" w:beforeAutospacing="0" w:after="0" w:afterAutospacing="0" w:line="360" w:lineRule="auto"/>
        <w:contextualSpacing/>
        <w:jc w:val="both"/>
        <w:rPr>
          <w:sz w:val="28"/>
          <w:szCs w:val="28"/>
          <w:lang w:val="uk-UA"/>
        </w:rPr>
      </w:pPr>
      <w:bookmarkStart w:id="2" w:name="n32"/>
      <w:bookmarkEnd w:id="2"/>
      <w:r w:rsidRPr="006B1142">
        <w:rPr>
          <w:sz w:val="28"/>
          <w:szCs w:val="28"/>
          <w:lang w:val="uk-UA"/>
        </w:rPr>
        <w:t>- регулювання цін/тарифів на житлово-комунальні послуги у випадках, визначених законом, з урахуванням досягнутого рівня соціально-економічного розвитку, природних особливостей відповідного регіону та технічних можливостей.</w:t>
      </w:r>
    </w:p>
    <w:p w14:paraId="016AF47F" w14:textId="77777777" w:rsidR="00E4282E" w:rsidRPr="006B1142" w:rsidRDefault="00E4282E" w:rsidP="00E4282E">
      <w:pPr>
        <w:pStyle w:val="rvps2"/>
        <w:shd w:val="clear" w:color="auto" w:fill="FFFFFF"/>
        <w:spacing w:before="0" w:beforeAutospacing="0" w:after="0" w:afterAutospacing="0" w:line="360" w:lineRule="auto"/>
        <w:ind w:firstLine="567"/>
        <w:contextualSpacing/>
        <w:jc w:val="both"/>
        <w:rPr>
          <w:sz w:val="28"/>
          <w:szCs w:val="28"/>
          <w:lang w:val="uk-UA"/>
        </w:rPr>
      </w:pPr>
      <w:bookmarkStart w:id="3" w:name="n33"/>
      <w:bookmarkEnd w:id="3"/>
      <w:r w:rsidRPr="006B1142">
        <w:rPr>
          <w:sz w:val="28"/>
          <w:szCs w:val="28"/>
          <w:lang w:val="uk-UA"/>
        </w:rPr>
        <w:t>Підпунктом 2 п.3 ст.4 Закону України «Про житлово-комунальні послуги»</w:t>
      </w:r>
      <w:r w:rsidRPr="006B1142">
        <w:rPr>
          <w:bCs/>
          <w:sz w:val="28"/>
          <w:szCs w:val="28"/>
          <w:lang w:val="uk-UA"/>
        </w:rPr>
        <w:t xml:space="preserve">, </w:t>
      </w:r>
      <w:r w:rsidRPr="006B1142">
        <w:rPr>
          <w:sz w:val="28"/>
          <w:szCs w:val="28"/>
          <w:lang w:val="uk-UA"/>
        </w:rPr>
        <w:t xml:space="preserve">визначено, що до повноважень органів місцевого самоврядування належать </w:t>
      </w:r>
      <w:bookmarkStart w:id="4" w:name="n58"/>
      <w:bookmarkStart w:id="5" w:name="n59"/>
      <w:bookmarkEnd w:id="4"/>
      <w:bookmarkEnd w:id="5"/>
      <w:r w:rsidRPr="006B1142">
        <w:rPr>
          <w:sz w:val="28"/>
          <w:szCs w:val="28"/>
          <w:lang w:val="uk-UA"/>
        </w:rPr>
        <w:t>встановлення цін/тарифів на комунальні послуги.</w:t>
      </w:r>
    </w:p>
    <w:p w14:paraId="7F32606F" w14:textId="3843A2C3" w:rsidR="00E4282E" w:rsidRPr="006B1142" w:rsidRDefault="00E4282E" w:rsidP="00E4282E">
      <w:pPr>
        <w:spacing w:after="0" w:line="360" w:lineRule="auto"/>
        <w:ind w:firstLine="567"/>
        <w:contextualSpacing/>
        <w:jc w:val="both"/>
        <w:rPr>
          <w:rFonts w:ascii="Times New Roman" w:hAnsi="Times New Roman" w:cs="Times New Roman"/>
          <w:sz w:val="28"/>
          <w:szCs w:val="28"/>
          <w:lang w:val="uk-UA"/>
        </w:rPr>
      </w:pPr>
      <w:r w:rsidRPr="006B1142">
        <w:rPr>
          <w:rFonts w:ascii="Times New Roman" w:hAnsi="Times New Roman" w:cs="Times New Roman"/>
          <w:sz w:val="28"/>
          <w:szCs w:val="28"/>
          <w:lang w:val="uk-UA"/>
        </w:rPr>
        <w:lastRenderedPageBreak/>
        <w:t>Статтею 15 Закону України «Про ціни і ціноутворення»</w:t>
      </w:r>
      <w:r w:rsidR="00B42058" w:rsidRPr="006B1142">
        <w:rPr>
          <w:rFonts w:ascii="Times New Roman" w:hAnsi="Times New Roman" w:cs="Times New Roman"/>
          <w:sz w:val="28"/>
          <w:szCs w:val="28"/>
          <w:lang w:val="uk-UA"/>
        </w:rPr>
        <w:t xml:space="preserve"> встановлено, що </w:t>
      </w:r>
      <w:r w:rsidRPr="006B1142">
        <w:rPr>
          <w:rFonts w:ascii="Times New Roman" w:hAnsi="Times New Roman" w:cs="Times New Roman"/>
          <w:sz w:val="28"/>
          <w:szCs w:val="28"/>
          <w:lang w:val="uk-UA"/>
        </w:rPr>
        <w:t xml:space="preserve"> Кабінет Міністрів України</w:t>
      </w:r>
      <w:r w:rsidR="00B42058" w:rsidRPr="006B1142">
        <w:rPr>
          <w:rFonts w:ascii="Times New Roman" w:hAnsi="Times New Roman" w:cs="Times New Roman"/>
          <w:sz w:val="28"/>
          <w:szCs w:val="28"/>
          <w:lang w:val="uk-UA"/>
        </w:rPr>
        <w:t>,</w:t>
      </w:r>
      <w:r w:rsidRPr="006B1142">
        <w:rPr>
          <w:rFonts w:ascii="Times New Roman" w:hAnsi="Times New Roman" w:cs="Times New Roman"/>
          <w:sz w:val="28"/>
          <w:szCs w:val="28"/>
          <w:lang w:val="uk-UA"/>
        </w:rPr>
        <w:t xml:space="preserve"> органи виконавчої влади та органи місцевого самоврядування, які встановили державні регульовані ціни на товари в розмірі, нижчому від економічно обґрунтованого розміру, зобов’язані відшкодувати суб’єктам господарювання різницю між такими розмірами за рахунок коштів відповідних бюджетів.</w:t>
      </w:r>
    </w:p>
    <w:p w14:paraId="0922208F" w14:textId="77777777" w:rsidR="00B34353" w:rsidRPr="006B1142" w:rsidRDefault="00B34353" w:rsidP="00E4282E">
      <w:pPr>
        <w:spacing w:after="0" w:line="360" w:lineRule="auto"/>
        <w:jc w:val="center"/>
        <w:rPr>
          <w:rFonts w:ascii="Times New Roman" w:hAnsi="Times New Roman" w:cs="Times New Roman"/>
          <w:b/>
          <w:sz w:val="28"/>
          <w:szCs w:val="28"/>
          <w:lang w:val="uk-UA"/>
        </w:rPr>
      </w:pPr>
    </w:p>
    <w:p w14:paraId="7D47BFD9" w14:textId="75A383B1" w:rsidR="00C00953" w:rsidRPr="006B1142" w:rsidRDefault="00C00953" w:rsidP="00E4282E">
      <w:pPr>
        <w:spacing w:after="0" w:line="360" w:lineRule="auto"/>
        <w:jc w:val="center"/>
        <w:rPr>
          <w:rFonts w:ascii="Times New Roman" w:hAnsi="Times New Roman" w:cs="Times New Roman"/>
          <w:b/>
          <w:sz w:val="28"/>
          <w:szCs w:val="28"/>
          <w:lang w:val="uk-UA"/>
        </w:rPr>
      </w:pPr>
      <w:r w:rsidRPr="006B1142">
        <w:rPr>
          <w:rFonts w:ascii="Times New Roman" w:hAnsi="Times New Roman" w:cs="Times New Roman"/>
          <w:b/>
          <w:sz w:val="28"/>
          <w:szCs w:val="28"/>
          <w:lang w:val="uk-UA"/>
        </w:rPr>
        <w:t xml:space="preserve">3.  </w:t>
      </w:r>
      <w:r w:rsidR="00DD1B82" w:rsidRPr="006B1142">
        <w:rPr>
          <w:rFonts w:ascii="Times New Roman" w:hAnsi="Times New Roman" w:cs="Times New Roman"/>
          <w:b/>
          <w:sz w:val="28"/>
          <w:szCs w:val="28"/>
          <w:lang w:val="uk-UA"/>
        </w:rPr>
        <w:t xml:space="preserve"> Визначення мети</w:t>
      </w:r>
      <w:r w:rsidR="00213CEB" w:rsidRPr="006B1142">
        <w:rPr>
          <w:rFonts w:ascii="Times New Roman" w:hAnsi="Times New Roman" w:cs="Times New Roman"/>
          <w:b/>
          <w:sz w:val="28"/>
          <w:szCs w:val="28"/>
          <w:lang w:val="uk-UA"/>
        </w:rPr>
        <w:t xml:space="preserve"> </w:t>
      </w:r>
      <w:r w:rsidRPr="006B1142">
        <w:rPr>
          <w:rFonts w:ascii="Times New Roman" w:hAnsi="Times New Roman" w:cs="Times New Roman"/>
          <w:b/>
          <w:sz w:val="28"/>
          <w:szCs w:val="28"/>
          <w:lang w:val="uk-UA"/>
        </w:rPr>
        <w:t>Програми</w:t>
      </w:r>
    </w:p>
    <w:p w14:paraId="4497E6FC" w14:textId="77777777" w:rsidR="00213CEB" w:rsidRPr="006B1142" w:rsidRDefault="00213CEB" w:rsidP="00213CEB">
      <w:pPr>
        <w:pStyle w:val="a8"/>
        <w:shd w:val="clear" w:color="auto" w:fill="FFFFFF"/>
        <w:spacing w:before="0" w:after="0" w:line="360" w:lineRule="auto"/>
        <w:ind w:firstLine="709"/>
        <w:contextualSpacing/>
        <w:jc w:val="both"/>
        <w:rPr>
          <w:bCs/>
          <w:sz w:val="28"/>
          <w:szCs w:val="28"/>
        </w:rPr>
      </w:pPr>
      <w:r w:rsidRPr="006B1142">
        <w:rPr>
          <w:bCs/>
          <w:spacing w:val="-1"/>
          <w:sz w:val="28"/>
          <w:szCs w:val="28"/>
        </w:rPr>
        <w:t>Прийняття даної Програми має за мету:</w:t>
      </w:r>
    </w:p>
    <w:p w14:paraId="128534D4" w14:textId="32AAF0FE" w:rsidR="00213CEB" w:rsidRPr="006B1142" w:rsidRDefault="00213CEB" w:rsidP="00213CEB">
      <w:pPr>
        <w:pStyle w:val="a8"/>
        <w:shd w:val="clear" w:color="auto" w:fill="FFFFFF"/>
        <w:spacing w:before="0" w:after="0" w:line="360" w:lineRule="auto"/>
        <w:ind w:firstLine="567"/>
        <w:contextualSpacing/>
        <w:jc w:val="both"/>
        <w:rPr>
          <w:sz w:val="28"/>
          <w:szCs w:val="28"/>
        </w:rPr>
      </w:pPr>
      <w:r w:rsidRPr="006B1142">
        <w:rPr>
          <w:sz w:val="28"/>
          <w:szCs w:val="28"/>
        </w:rPr>
        <w:t xml:space="preserve">- </w:t>
      </w:r>
      <w:r w:rsidRPr="006B1142">
        <w:rPr>
          <w:spacing w:val="-2"/>
          <w:sz w:val="28"/>
          <w:szCs w:val="28"/>
        </w:rPr>
        <w:t xml:space="preserve">прогнозування та виділення з </w:t>
      </w:r>
      <w:r w:rsidRPr="006B1142">
        <w:rPr>
          <w:sz w:val="28"/>
          <w:szCs w:val="28"/>
        </w:rPr>
        <w:t>місцевого</w:t>
      </w:r>
      <w:r w:rsidRPr="006B1142">
        <w:rPr>
          <w:spacing w:val="-2"/>
          <w:sz w:val="28"/>
          <w:szCs w:val="28"/>
        </w:rPr>
        <w:t xml:space="preserve"> бюджету коштів для відшкодування </w:t>
      </w:r>
      <w:r w:rsidRPr="006B1142">
        <w:rPr>
          <w:sz w:val="28"/>
          <w:szCs w:val="28"/>
        </w:rPr>
        <w:t>різниці між розміром тариф</w:t>
      </w:r>
      <w:r w:rsidR="00723ABF" w:rsidRPr="006B1142">
        <w:rPr>
          <w:sz w:val="28"/>
          <w:szCs w:val="28"/>
        </w:rPr>
        <w:t>ів</w:t>
      </w:r>
      <w:r w:rsidRPr="006B1142">
        <w:rPr>
          <w:sz w:val="28"/>
          <w:szCs w:val="28"/>
        </w:rPr>
        <w:t xml:space="preserve"> на </w:t>
      </w:r>
      <w:r w:rsidR="00C36335" w:rsidRPr="006B1142">
        <w:rPr>
          <w:sz w:val="28"/>
          <w:szCs w:val="28"/>
        </w:rPr>
        <w:t>комунальні послуги</w:t>
      </w:r>
      <w:r w:rsidRPr="006B1142">
        <w:rPr>
          <w:sz w:val="28"/>
          <w:szCs w:val="28"/>
        </w:rPr>
        <w:t xml:space="preserve"> та розміром </w:t>
      </w:r>
      <w:r w:rsidR="00723ABF" w:rsidRPr="006B1142">
        <w:rPr>
          <w:sz w:val="28"/>
          <w:szCs w:val="28"/>
        </w:rPr>
        <w:t xml:space="preserve">фактичних </w:t>
      </w:r>
      <w:r w:rsidRPr="006B1142">
        <w:rPr>
          <w:sz w:val="28"/>
          <w:szCs w:val="28"/>
        </w:rPr>
        <w:t xml:space="preserve">економічно обґрунтованих </w:t>
      </w:r>
      <w:r w:rsidR="00183261" w:rsidRPr="006B1142">
        <w:rPr>
          <w:sz w:val="28"/>
          <w:szCs w:val="28"/>
        </w:rPr>
        <w:t>витрат</w:t>
      </w:r>
      <w:r w:rsidRPr="006B1142">
        <w:rPr>
          <w:sz w:val="28"/>
          <w:szCs w:val="28"/>
        </w:rPr>
        <w:t>;</w:t>
      </w:r>
    </w:p>
    <w:p w14:paraId="1B487658" w14:textId="5B6A9463" w:rsidR="00213CEB" w:rsidRPr="006B1142" w:rsidRDefault="00213CEB" w:rsidP="00213CEB">
      <w:pPr>
        <w:pStyle w:val="a8"/>
        <w:shd w:val="clear" w:color="auto" w:fill="FFFFFF"/>
        <w:spacing w:before="0" w:after="0" w:line="360" w:lineRule="auto"/>
        <w:ind w:firstLine="567"/>
        <w:contextualSpacing/>
        <w:jc w:val="both"/>
        <w:rPr>
          <w:sz w:val="28"/>
          <w:szCs w:val="28"/>
        </w:rPr>
      </w:pPr>
      <w:r w:rsidRPr="006B1142">
        <w:rPr>
          <w:sz w:val="28"/>
          <w:szCs w:val="28"/>
        </w:rPr>
        <w:t xml:space="preserve">- забезпечення беззбиткової діяльності </w:t>
      </w:r>
      <w:r w:rsidR="00B42058" w:rsidRPr="006B1142">
        <w:rPr>
          <w:sz w:val="28"/>
          <w:szCs w:val="28"/>
        </w:rPr>
        <w:t>комунального підприємства</w:t>
      </w:r>
      <w:r w:rsidR="00522E27" w:rsidRPr="006B1142">
        <w:rPr>
          <w:sz w:val="28"/>
          <w:szCs w:val="28"/>
        </w:rPr>
        <w:t xml:space="preserve"> «Бучасервіс» та </w:t>
      </w:r>
      <w:r w:rsidR="00B42058" w:rsidRPr="006B1142">
        <w:rPr>
          <w:sz w:val="28"/>
          <w:szCs w:val="28"/>
        </w:rPr>
        <w:t>приватного комунально-побутового підприємства</w:t>
      </w:r>
      <w:r w:rsidRPr="006B1142">
        <w:rPr>
          <w:sz w:val="28"/>
          <w:szCs w:val="28"/>
        </w:rPr>
        <w:t xml:space="preserve"> «ТКС» відповідно до вимог чинного законодавства України (тільки в частині компенсації різниці в тарифах);</w:t>
      </w:r>
    </w:p>
    <w:p w14:paraId="45F0D2D4" w14:textId="58C40911" w:rsidR="00213CEB" w:rsidRPr="006B1142" w:rsidRDefault="00213CEB" w:rsidP="00213CEB">
      <w:pPr>
        <w:pStyle w:val="a8"/>
        <w:shd w:val="clear" w:color="auto" w:fill="FFFFFF"/>
        <w:spacing w:before="0" w:after="0" w:line="360" w:lineRule="auto"/>
        <w:ind w:firstLine="567"/>
        <w:contextualSpacing/>
        <w:jc w:val="both"/>
        <w:rPr>
          <w:sz w:val="28"/>
          <w:szCs w:val="28"/>
        </w:rPr>
      </w:pPr>
      <w:r w:rsidRPr="006B1142">
        <w:rPr>
          <w:sz w:val="28"/>
          <w:szCs w:val="28"/>
        </w:rPr>
        <w:t xml:space="preserve">- збереження кількості і покращення якості </w:t>
      </w:r>
      <w:r w:rsidR="00C36335" w:rsidRPr="006B1142">
        <w:rPr>
          <w:sz w:val="28"/>
          <w:szCs w:val="28"/>
        </w:rPr>
        <w:t xml:space="preserve">комунальних послуг </w:t>
      </w:r>
      <w:r w:rsidRPr="006B1142">
        <w:rPr>
          <w:sz w:val="28"/>
          <w:szCs w:val="28"/>
        </w:rPr>
        <w:t>населенню Бучанської міської територіальної громади;</w:t>
      </w:r>
    </w:p>
    <w:p w14:paraId="04AABBEF" w14:textId="362A376D" w:rsidR="0020451A" w:rsidRPr="006B1142" w:rsidRDefault="00213CEB" w:rsidP="00583010">
      <w:pPr>
        <w:pStyle w:val="a8"/>
        <w:shd w:val="clear" w:color="auto" w:fill="FFFFFF"/>
        <w:spacing w:before="0" w:after="0" w:line="360" w:lineRule="auto"/>
        <w:ind w:firstLine="567"/>
        <w:contextualSpacing/>
        <w:jc w:val="both"/>
        <w:rPr>
          <w:b/>
          <w:sz w:val="28"/>
          <w:szCs w:val="28"/>
        </w:rPr>
        <w:sectPr w:rsidR="0020451A" w:rsidRPr="006B1142" w:rsidSect="00763A1E">
          <w:pgSz w:w="11906" w:h="16838"/>
          <w:pgMar w:top="1134" w:right="567" w:bottom="993" w:left="1701" w:header="709" w:footer="709" w:gutter="0"/>
          <w:cols w:space="708"/>
          <w:docGrid w:linePitch="360"/>
        </w:sectPr>
      </w:pPr>
      <w:r w:rsidRPr="006B1142">
        <w:rPr>
          <w:sz w:val="28"/>
          <w:szCs w:val="28"/>
        </w:rPr>
        <w:t>- забезпечення своєчасного розрахунку за надані послуги</w:t>
      </w:r>
      <w:r w:rsidR="002403B9" w:rsidRPr="006B1142">
        <w:rPr>
          <w:sz w:val="28"/>
          <w:szCs w:val="28"/>
        </w:rPr>
        <w:t>.</w:t>
      </w:r>
    </w:p>
    <w:p w14:paraId="24F868BD" w14:textId="50E9856C" w:rsidR="00213CEB" w:rsidRPr="006B1142" w:rsidRDefault="00213CEB" w:rsidP="002403B9">
      <w:pPr>
        <w:pStyle w:val="a8"/>
        <w:shd w:val="clear" w:color="auto" w:fill="FFFFFF"/>
        <w:spacing w:before="0" w:after="0" w:line="276" w:lineRule="auto"/>
        <w:contextualSpacing/>
        <w:jc w:val="center"/>
        <w:rPr>
          <w:b/>
          <w:sz w:val="28"/>
          <w:szCs w:val="28"/>
        </w:rPr>
      </w:pPr>
      <w:r w:rsidRPr="006B1142">
        <w:rPr>
          <w:b/>
          <w:sz w:val="28"/>
          <w:szCs w:val="28"/>
        </w:rPr>
        <w:lastRenderedPageBreak/>
        <w:t xml:space="preserve">4. </w:t>
      </w:r>
      <w:r w:rsidR="00F21DCC" w:rsidRPr="006B1142">
        <w:rPr>
          <w:b/>
          <w:sz w:val="28"/>
          <w:szCs w:val="28"/>
        </w:rPr>
        <w:t>Обґрунтування</w:t>
      </w:r>
      <w:r w:rsidR="00DD1B82" w:rsidRPr="006B1142">
        <w:rPr>
          <w:b/>
          <w:sz w:val="28"/>
          <w:szCs w:val="28"/>
        </w:rPr>
        <w:t xml:space="preserve"> ш</w:t>
      </w:r>
      <w:r w:rsidR="002403B9" w:rsidRPr="006B1142">
        <w:rPr>
          <w:b/>
          <w:sz w:val="28"/>
          <w:szCs w:val="28"/>
        </w:rPr>
        <w:t>лях</w:t>
      </w:r>
      <w:r w:rsidR="00DD1B82" w:rsidRPr="006B1142">
        <w:rPr>
          <w:b/>
          <w:sz w:val="28"/>
          <w:szCs w:val="28"/>
        </w:rPr>
        <w:t>ів</w:t>
      </w:r>
      <w:r w:rsidR="002403B9" w:rsidRPr="006B1142">
        <w:rPr>
          <w:b/>
          <w:sz w:val="28"/>
          <w:szCs w:val="28"/>
        </w:rPr>
        <w:t xml:space="preserve"> і засоб</w:t>
      </w:r>
      <w:r w:rsidR="00DD1B82" w:rsidRPr="006B1142">
        <w:rPr>
          <w:b/>
          <w:sz w:val="28"/>
          <w:szCs w:val="28"/>
        </w:rPr>
        <w:t>ів</w:t>
      </w:r>
      <w:r w:rsidR="002403B9" w:rsidRPr="006B1142">
        <w:rPr>
          <w:b/>
          <w:sz w:val="28"/>
          <w:szCs w:val="28"/>
        </w:rPr>
        <w:t xml:space="preserve"> розв’язання проблеми, показники результативності</w:t>
      </w:r>
    </w:p>
    <w:p w14:paraId="68D6D4E1" w14:textId="77777777" w:rsidR="002403B9" w:rsidRPr="006B1142" w:rsidRDefault="002403B9" w:rsidP="00213CEB">
      <w:pPr>
        <w:pStyle w:val="a6"/>
        <w:spacing w:line="276" w:lineRule="auto"/>
        <w:ind w:right="-99" w:firstLine="709"/>
        <w:contextualSpacing/>
        <w:jc w:val="both"/>
        <w:rPr>
          <w:rFonts w:ascii="Times New Roman" w:hAnsi="Times New Roman"/>
          <w:sz w:val="28"/>
          <w:szCs w:val="28"/>
        </w:rPr>
      </w:pPr>
    </w:p>
    <w:p w14:paraId="14B19AC0" w14:textId="77777777" w:rsidR="002403B9" w:rsidRPr="006B1142" w:rsidRDefault="002403B9" w:rsidP="00213CEB">
      <w:pPr>
        <w:pStyle w:val="a6"/>
        <w:spacing w:line="276" w:lineRule="auto"/>
        <w:ind w:right="-99" w:firstLine="709"/>
        <w:contextualSpacing/>
        <w:jc w:val="both"/>
        <w:rPr>
          <w:rFonts w:ascii="Times New Roman" w:hAnsi="Times New Roman"/>
          <w:sz w:val="28"/>
          <w:szCs w:val="28"/>
        </w:rPr>
      </w:pPr>
    </w:p>
    <w:tbl>
      <w:tblPr>
        <w:tblStyle w:val="aa"/>
        <w:tblW w:w="14884" w:type="dxa"/>
        <w:tblInd w:w="137" w:type="dxa"/>
        <w:tblLayout w:type="fixed"/>
        <w:tblLook w:val="04A0" w:firstRow="1" w:lastRow="0" w:firstColumn="1" w:lastColumn="0" w:noHBand="0" w:noVBand="1"/>
      </w:tblPr>
      <w:tblGrid>
        <w:gridCol w:w="285"/>
        <w:gridCol w:w="1841"/>
        <w:gridCol w:w="2268"/>
        <w:gridCol w:w="1560"/>
        <w:gridCol w:w="1417"/>
        <w:gridCol w:w="1418"/>
        <w:gridCol w:w="1275"/>
        <w:gridCol w:w="1276"/>
        <w:gridCol w:w="3544"/>
      </w:tblGrid>
      <w:tr w:rsidR="00DD1B82" w:rsidRPr="006B1142" w14:paraId="6A67DB0D" w14:textId="77777777" w:rsidTr="00522E27">
        <w:trPr>
          <w:trHeight w:val="756"/>
        </w:trPr>
        <w:tc>
          <w:tcPr>
            <w:tcW w:w="285" w:type="dxa"/>
            <w:vMerge w:val="restart"/>
            <w:vAlign w:val="center"/>
          </w:tcPr>
          <w:p w14:paraId="7C8A7783" w14:textId="77777777" w:rsidR="00DD1B82" w:rsidRPr="006B1142" w:rsidRDefault="00DD1B82" w:rsidP="001A3C64">
            <w:pPr>
              <w:jc w:val="center"/>
              <w:rPr>
                <w:sz w:val="22"/>
              </w:rPr>
            </w:pPr>
            <w:r w:rsidRPr="006B1142">
              <w:rPr>
                <w:sz w:val="22"/>
              </w:rPr>
              <w:t>№</w:t>
            </w:r>
          </w:p>
        </w:tc>
        <w:tc>
          <w:tcPr>
            <w:tcW w:w="1841" w:type="dxa"/>
            <w:vMerge w:val="restart"/>
            <w:vAlign w:val="center"/>
          </w:tcPr>
          <w:p w14:paraId="6717CC88" w14:textId="77777777" w:rsidR="00DD1B82" w:rsidRPr="006B1142" w:rsidRDefault="00DD1B82" w:rsidP="001A3C64">
            <w:pPr>
              <w:jc w:val="center"/>
              <w:rPr>
                <w:sz w:val="22"/>
              </w:rPr>
            </w:pPr>
            <w:r w:rsidRPr="006B1142">
              <w:rPr>
                <w:sz w:val="22"/>
              </w:rPr>
              <w:t>Завдання</w:t>
            </w:r>
          </w:p>
        </w:tc>
        <w:tc>
          <w:tcPr>
            <w:tcW w:w="2268" w:type="dxa"/>
            <w:vMerge w:val="restart"/>
            <w:vAlign w:val="center"/>
          </w:tcPr>
          <w:p w14:paraId="170E65A2" w14:textId="77777777" w:rsidR="00DD1B82" w:rsidRPr="006B1142" w:rsidRDefault="00DD1B82" w:rsidP="001A3C64">
            <w:pPr>
              <w:jc w:val="center"/>
              <w:rPr>
                <w:sz w:val="22"/>
              </w:rPr>
            </w:pPr>
            <w:r w:rsidRPr="006B1142">
              <w:rPr>
                <w:sz w:val="22"/>
              </w:rPr>
              <w:t>Зміст заходів</w:t>
            </w:r>
          </w:p>
        </w:tc>
        <w:tc>
          <w:tcPr>
            <w:tcW w:w="1560" w:type="dxa"/>
            <w:vMerge w:val="restart"/>
            <w:vAlign w:val="center"/>
          </w:tcPr>
          <w:p w14:paraId="1E5DC4BB" w14:textId="77777777" w:rsidR="00DD1B82" w:rsidRPr="006B1142" w:rsidRDefault="00DD1B82" w:rsidP="001A3C64">
            <w:pPr>
              <w:jc w:val="center"/>
              <w:rPr>
                <w:sz w:val="22"/>
              </w:rPr>
            </w:pPr>
            <w:r w:rsidRPr="006B1142">
              <w:rPr>
                <w:sz w:val="22"/>
              </w:rPr>
              <w:t>Термін виконання</w:t>
            </w:r>
          </w:p>
        </w:tc>
        <w:tc>
          <w:tcPr>
            <w:tcW w:w="1417" w:type="dxa"/>
            <w:vMerge w:val="restart"/>
            <w:vAlign w:val="center"/>
          </w:tcPr>
          <w:p w14:paraId="0E50FB59" w14:textId="77777777" w:rsidR="00DD1B82" w:rsidRPr="006B1142" w:rsidRDefault="00DD1B82" w:rsidP="001A3C64">
            <w:pPr>
              <w:jc w:val="center"/>
              <w:rPr>
                <w:sz w:val="22"/>
              </w:rPr>
            </w:pPr>
            <w:r w:rsidRPr="006B1142">
              <w:rPr>
                <w:sz w:val="22"/>
              </w:rPr>
              <w:t>Виконавці</w:t>
            </w:r>
          </w:p>
        </w:tc>
        <w:tc>
          <w:tcPr>
            <w:tcW w:w="1418" w:type="dxa"/>
            <w:vMerge w:val="restart"/>
            <w:vAlign w:val="center"/>
          </w:tcPr>
          <w:p w14:paraId="53C74EC3" w14:textId="77777777" w:rsidR="00DD1B82" w:rsidRPr="006B1142" w:rsidRDefault="00DD1B82" w:rsidP="001A3C64">
            <w:pPr>
              <w:jc w:val="center"/>
              <w:rPr>
                <w:sz w:val="22"/>
              </w:rPr>
            </w:pPr>
            <w:r w:rsidRPr="006B1142">
              <w:rPr>
                <w:sz w:val="22"/>
              </w:rPr>
              <w:t>Джерела фінансування</w:t>
            </w:r>
          </w:p>
        </w:tc>
        <w:tc>
          <w:tcPr>
            <w:tcW w:w="2551" w:type="dxa"/>
            <w:gridSpan w:val="2"/>
            <w:vAlign w:val="center"/>
          </w:tcPr>
          <w:p w14:paraId="55523EE1" w14:textId="583DEA33" w:rsidR="00DD1B82" w:rsidRPr="006B1142" w:rsidRDefault="00DD1B82" w:rsidP="001A3C64">
            <w:pPr>
              <w:jc w:val="center"/>
            </w:pPr>
            <w:r w:rsidRPr="006B1142">
              <w:t xml:space="preserve">Орієнтовний обсяг фінансування по роках, </w:t>
            </w:r>
            <w:proofErr w:type="spellStart"/>
            <w:r w:rsidRPr="006B1142">
              <w:t>тис.грн</w:t>
            </w:r>
            <w:proofErr w:type="spellEnd"/>
            <w:r w:rsidRPr="006B1142">
              <w:t>.</w:t>
            </w:r>
          </w:p>
        </w:tc>
        <w:tc>
          <w:tcPr>
            <w:tcW w:w="3544" w:type="dxa"/>
            <w:vMerge w:val="restart"/>
            <w:vAlign w:val="center"/>
          </w:tcPr>
          <w:p w14:paraId="56392C5D" w14:textId="225C171F" w:rsidR="00DD1B82" w:rsidRPr="006B1142" w:rsidRDefault="00DD1B82" w:rsidP="001A3C64">
            <w:pPr>
              <w:jc w:val="center"/>
              <w:rPr>
                <w:sz w:val="22"/>
              </w:rPr>
            </w:pPr>
            <w:r w:rsidRPr="006B1142">
              <w:rPr>
                <w:sz w:val="22"/>
              </w:rPr>
              <w:t>Очікуваний результат</w:t>
            </w:r>
          </w:p>
        </w:tc>
      </w:tr>
      <w:tr w:rsidR="00DD1B82" w:rsidRPr="006B1142" w14:paraId="00939C38" w14:textId="77777777" w:rsidTr="00522E27">
        <w:trPr>
          <w:trHeight w:val="276"/>
        </w:trPr>
        <w:tc>
          <w:tcPr>
            <w:tcW w:w="285" w:type="dxa"/>
            <w:vMerge/>
            <w:vAlign w:val="center"/>
          </w:tcPr>
          <w:p w14:paraId="2D4B77D0" w14:textId="77777777" w:rsidR="00DD1B82" w:rsidRPr="006B1142" w:rsidRDefault="00DD1B82" w:rsidP="001A3C64">
            <w:pPr>
              <w:jc w:val="center"/>
            </w:pPr>
          </w:p>
        </w:tc>
        <w:tc>
          <w:tcPr>
            <w:tcW w:w="1841" w:type="dxa"/>
            <w:vMerge/>
            <w:vAlign w:val="center"/>
          </w:tcPr>
          <w:p w14:paraId="4340243B" w14:textId="77777777" w:rsidR="00DD1B82" w:rsidRPr="006B1142" w:rsidRDefault="00DD1B82" w:rsidP="001A3C64">
            <w:pPr>
              <w:jc w:val="center"/>
            </w:pPr>
          </w:p>
        </w:tc>
        <w:tc>
          <w:tcPr>
            <w:tcW w:w="2268" w:type="dxa"/>
            <w:vMerge/>
            <w:vAlign w:val="center"/>
          </w:tcPr>
          <w:p w14:paraId="0EBAB1B8" w14:textId="77777777" w:rsidR="00DD1B82" w:rsidRPr="006B1142" w:rsidRDefault="00DD1B82" w:rsidP="001A3C64">
            <w:pPr>
              <w:jc w:val="center"/>
            </w:pPr>
          </w:p>
        </w:tc>
        <w:tc>
          <w:tcPr>
            <w:tcW w:w="1560" w:type="dxa"/>
            <w:vMerge/>
            <w:vAlign w:val="center"/>
          </w:tcPr>
          <w:p w14:paraId="2B40A1DB" w14:textId="77777777" w:rsidR="00DD1B82" w:rsidRPr="006B1142" w:rsidRDefault="00DD1B82" w:rsidP="001A3C64">
            <w:pPr>
              <w:jc w:val="center"/>
            </w:pPr>
          </w:p>
        </w:tc>
        <w:tc>
          <w:tcPr>
            <w:tcW w:w="1417" w:type="dxa"/>
            <w:vMerge/>
            <w:vAlign w:val="center"/>
          </w:tcPr>
          <w:p w14:paraId="698E295F" w14:textId="77777777" w:rsidR="00DD1B82" w:rsidRPr="006B1142" w:rsidRDefault="00DD1B82" w:rsidP="001A3C64">
            <w:pPr>
              <w:jc w:val="center"/>
            </w:pPr>
          </w:p>
        </w:tc>
        <w:tc>
          <w:tcPr>
            <w:tcW w:w="1418" w:type="dxa"/>
            <w:vMerge/>
            <w:vAlign w:val="center"/>
          </w:tcPr>
          <w:p w14:paraId="0DD6010C" w14:textId="77777777" w:rsidR="00DD1B82" w:rsidRPr="006B1142" w:rsidRDefault="00DD1B82" w:rsidP="001A3C64">
            <w:pPr>
              <w:jc w:val="center"/>
            </w:pPr>
          </w:p>
        </w:tc>
        <w:tc>
          <w:tcPr>
            <w:tcW w:w="1275" w:type="dxa"/>
          </w:tcPr>
          <w:p w14:paraId="65F2F389" w14:textId="3440C95C" w:rsidR="00DD1B82" w:rsidRPr="006B1142" w:rsidRDefault="00DD1B82" w:rsidP="001A3C64">
            <w:pPr>
              <w:jc w:val="center"/>
            </w:pPr>
            <w:r w:rsidRPr="006B1142">
              <w:t>2023 рік</w:t>
            </w:r>
          </w:p>
        </w:tc>
        <w:tc>
          <w:tcPr>
            <w:tcW w:w="1276" w:type="dxa"/>
          </w:tcPr>
          <w:p w14:paraId="3475C83B" w14:textId="0872A475" w:rsidR="00DD1B82" w:rsidRPr="006B1142" w:rsidRDefault="00DD1B82" w:rsidP="001A3C64">
            <w:pPr>
              <w:jc w:val="center"/>
            </w:pPr>
            <w:r w:rsidRPr="006B1142">
              <w:t>2024 рік</w:t>
            </w:r>
          </w:p>
        </w:tc>
        <w:tc>
          <w:tcPr>
            <w:tcW w:w="3544" w:type="dxa"/>
            <w:vMerge/>
          </w:tcPr>
          <w:p w14:paraId="0427A939" w14:textId="77777777" w:rsidR="00DD1B82" w:rsidRPr="006B1142" w:rsidRDefault="00DD1B82" w:rsidP="001A3C64">
            <w:pPr>
              <w:jc w:val="center"/>
            </w:pPr>
          </w:p>
        </w:tc>
      </w:tr>
      <w:tr w:rsidR="00DD1B82" w:rsidRPr="006B1142" w14:paraId="643D0884" w14:textId="77777777" w:rsidTr="00522E27">
        <w:tc>
          <w:tcPr>
            <w:tcW w:w="285" w:type="dxa"/>
            <w:vAlign w:val="center"/>
          </w:tcPr>
          <w:p w14:paraId="39DCBFC6" w14:textId="77777777" w:rsidR="00DD1B82" w:rsidRPr="006B1142" w:rsidRDefault="00DD1B82" w:rsidP="001A3C64">
            <w:pPr>
              <w:jc w:val="center"/>
            </w:pPr>
            <w:r w:rsidRPr="006B1142">
              <w:t>1</w:t>
            </w:r>
          </w:p>
        </w:tc>
        <w:tc>
          <w:tcPr>
            <w:tcW w:w="1841" w:type="dxa"/>
            <w:vAlign w:val="center"/>
          </w:tcPr>
          <w:p w14:paraId="64B5E7F2" w14:textId="77777777" w:rsidR="00DD1B82" w:rsidRPr="006B1142" w:rsidRDefault="00DD1B82" w:rsidP="001A3C64">
            <w:pPr>
              <w:jc w:val="center"/>
            </w:pPr>
            <w:r w:rsidRPr="006B1142">
              <w:t>2</w:t>
            </w:r>
          </w:p>
        </w:tc>
        <w:tc>
          <w:tcPr>
            <w:tcW w:w="2268" w:type="dxa"/>
            <w:vAlign w:val="center"/>
          </w:tcPr>
          <w:p w14:paraId="31900C20" w14:textId="77777777" w:rsidR="00DD1B82" w:rsidRPr="006B1142" w:rsidRDefault="00DD1B82" w:rsidP="001A3C64">
            <w:pPr>
              <w:jc w:val="center"/>
            </w:pPr>
            <w:r w:rsidRPr="006B1142">
              <w:t>3</w:t>
            </w:r>
          </w:p>
        </w:tc>
        <w:tc>
          <w:tcPr>
            <w:tcW w:w="1560" w:type="dxa"/>
            <w:vAlign w:val="center"/>
          </w:tcPr>
          <w:p w14:paraId="7E2DFFF6" w14:textId="77777777" w:rsidR="00DD1B82" w:rsidRPr="006B1142" w:rsidRDefault="00DD1B82" w:rsidP="001A3C64">
            <w:pPr>
              <w:jc w:val="center"/>
            </w:pPr>
            <w:r w:rsidRPr="006B1142">
              <w:t>4</w:t>
            </w:r>
          </w:p>
        </w:tc>
        <w:tc>
          <w:tcPr>
            <w:tcW w:w="1417" w:type="dxa"/>
            <w:vAlign w:val="center"/>
          </w:tcPr>
          <w:p w14:paraId="45C1867D" w14:textId="77777777" w:rsidR="00DD1B82" w:rsidRPr="006B1142" w:rsidRDefault="00DD1B82" w:rsidP="001A3C64">
            <w:pPr>
              <w:jc w:val="center"/>
            </w:pPr>
            <w:r w:rsidRPr="006B1142">
              <w:t>5</w:t>
            </w:r>
          </w:p>
        </w:tc>
        <w:tc>
          <w:tcPr>
            <w:tcW w:w="1418" w:type="dxa"/>
            <w:vAlign w:val="center"/>
          </w:tcPr>
          <w:p w14:paraId="2C5148A5" w14:textId="77777777" w:rsidR="00DD1B82" w:rsidRPr="006B1142" w:rsidRDefault="00DD1B82" w:rsidP="001A3C64">
            <w:pPr>
              <w:jc w:val="center"/>
            </w:pPr>
            <w:r w:rsidRPr="006B1142">
              <w:t>6</w:t>
            </w:r>
          </w:p>
        </w:tc>
        <w:tc>
          <w:tcPr>
            <w:tcW w:w="1275" w:type="dxa"/>
          </w:tcPr>
          <w:p w14:paraId="455CB69C" w14:textId="77777777" w:rsidR="00DD1B82" w:rsidRPr="006B1142" w:rsidRDefault="00DD1B82" w:rsidP="001A3C64">
            <w:pPr>
              <w:jc w:val="center"/>
            </w:pPr>
            <w:r w:rsidRPr="006B1142">
              <w:t>7</w:t>
            </w:r>
          </w:p>
        </w:tc>
        <w:tc>
          <w:tcPr>
            <w:tcW w:w="1276" w:type="dxa"/>
          </w:tcPr>
          <w:p w14:paraId="10D66241" w14:textId="77777777" w:rsidR="00DD1B82" w:rsidRPr="006B1142" w:rsidRDefault="00DD1B82" w:rsidP="001A3C64">
            <w:pPr>
              <w:jc w:val="center"/>
            </w:pPr>
            <w:r w:rsidRPr="006B1142">
              <w:t>8</w:t>
            </w:r>
          </w:p>
        </w:tc>
        <w:tc>
          <w:tcPr>
            <w:tcW w:w="3544" w:type="dxa"/>
          </w:tcPr>
          <w:p w14:paraId="65F78883" w14:textId="6A303592" w:rsidR="00DD1B82" w:rsidRPr="006B1142" w:rsidRDefault="00DD1B82" w:rsidP="001A3C64">
            <w:pPr>
              <w:jc w:val="center"/>
            </w:pPr>
            <w:r w:rsidRPr="006B1142">
              <w:t>9</w:t>
            </w:r>
          </w:p>
        </w:tc>
      </w:tr>
      <w:tr w:rsidR="00DD1B82" w:rsidRPr="006B1142" w14:paraId="7063B340" w14:textId="77777777" w:rsidTr="00522E27">
        <w:tc>
          <w:tcPr>
            <w:tcW w:w="285" w:type="dxa"/>
            <w:vAlign w:val="center"/>
          </w:tcPr>
          <w:p w14:paraId="147CA49F" w14:textId="77777777" w:rsidR="00DD1B82" w:rsidRPr="006B1142" w:rsidRDefault="00DD1B82" w:rsidP="001A3C64">
            <w:pPr>
              <w:jc w:val="center"/>
            </w:pPr>
            <w:r w:rsidRPr="006B1142">
              <w:t>1</w:t>
            </w:r>
          </w:p>
        </w:tc>
        <w:tc>
          <w:tcPr>
            <w:tcW w:w="1841" w:type="dxa"/>
            <w:vAlign w:val="center"/>
          </w:tcPr>
          <w:p w14:paraId="0CC4141F" w14:textId="77777777" w:rsidR="00DD1B82" w:rsidRPr="006B1142" w:rsidRDefault="00DD1B82" w:rsidP="0020451A">
            <w:pPr>
              <w:contextualSpacing/>
              <w:jc w:val="center"/>
            </w:pPr>
            <w:r w:rsidRPr="006B1142">
              <w:rPr>
                <w:sz w:val="20"/>
                <w:szCs w:val="20"/>
              </w:rPr>
              <w:t xml:space="preserve">Сприяння розвитку та беззбитковому функціонуванню підприємств житлово-комунального господарства </w:t>
            </w:r>
          </w:p>
        </w:tc>
        <w:tc>
          <w:tcPr>
            <w:tcW w:w="2268" w:type="dxa"/>
            <w:vAlign w:val="center"/>
          </w:tcPr>
          <w:p w14:paraId="5944B11E" w14:textId="037C36D4" w:rsidR="00DD1B82" w:rsidRPr="006B1142" w:rsidRDefault="00DD1B82" w:rsidP="001A3C64">
            <w:pPr>
              <w:jc w:val="center"/>
              <w:rPr>
                <w:sz w:val="20"/>
                <w:szCs w:val="20"/>
              </w:rPr>
            </w:pPr>
            <w:r w:rsidRPr="006B1142">
              <w:rPr>
                <w:sz w:val="20"/>
                <w:szCs w:val="20"/>
              </w:rPr>
              <w:t>Відшкодування різниці між розміром тариф</w:t>
            </w:r>
            <w:r w:rsidR="00C36335" w:rsidRPr="006B1142">
              <w:rPr>
                <w:sz w:val="20"/>
                <w:szCs w:val="20"/>
              </w:rPr>
              <w:t>ів</w:t>
            </w:r>
            <w:r w:rsidRPr="006B1142">
              <w:rPr>
                <w:sz w:val="20"/>
                <w:szCs w:val="20"/>
              </w:rPr>
              <w:t xml:space="preserve"> </w:t>
            </w:r>
            <w:r w:rsidR="00C36335" w:rsidRPr="006B1142">
              <w:rPr>
                <w:sz w:val="20"/>
                <w:szCs w:val="20"/>
              </w:rPr>
              <w:t>на комунальні послуги</w:t>
            </w:r>
            <w:r w:rsidRPr="006B1142">
              <w:rPr>
                <w:sz w:val="20"/>
                <w:szCs w:val="20"/>
              </w:rPr>
              <w:t xml:space="preserve"> та розміром </w:t>
            </w:r>
            <w:r w:rsidR="00723ABF" w:rsidRPr="006B1142">
              <w:rPr>
                <w:sz w:val="20"/>
                <w:szCs w:val="20"/>
              </w:rPr>
              <w:t xml:space="preserve">фактичних </w:t>
            </w:r>
            <w:r w:rsidRPr="006B1142">
              <w:rPr>
                <w:sz w:val="20"/>
                <w:szCs w:val="20"/>
              </w:rPr>
              <w:t xml:space="preserve">економічно обґрунтованих </w:t>
            </w:r>
            <w:r w:rsidR="00723ABF" w:rsidRPr="006B1142">
              <w:rPr>
                <w:sz w:val="20"/>
                <w:szCs w:val="20"/>
              </w:rPr>
              <w:t>витрат</w:t>
            </w:r>
          </w:p>
        </w:tc>
        <w:tc>
          <w:tcPr>
            <w:tcW w:w="1560" w:type="dxa"/>
          </w:tcPr>
          <w:p w14:paraId="3B4BAD28" w14:textId="77777777" w:rsidR="00DD1B82" w:rsidRPr="006B1142" w:rsidRDefault="00DD1B82" w:rsidP="0020451A"/>
          <w:p w14:paraId="613EA887" w14:textId="77777777" w:rsidR="00DD1B82" w:rsidRPr="006B1142" w:rsidRDefault="00DD1B82" w:rsidP="0020451A">
            <w:pPr>
              <w:jc w:val="center"/>
              <w:rPr>
                <w:sz w:val="20"/>
                <w:szCs w:val="20"/>
              </w:rPr>
            </w:pPr>
          </w:p>
          <w:p w14:paraId="3BD42A72" w14:textId="77777777" w:rsidR="00DD1B82" w:rsidRPr="006B1142" w:rsidRDefault="00DD1B82" w:rsidP="0020451A">
            <w:pPr>
              <w:jc w:val="center"/>
              <w:rPr>
                <w:sz w:val="20"/>
                <w:szCs w:val="20"/>
              </w:rPr>
            </w:pPr>
          </w:p>
          <w:p w14:paraId="556D245D" w14:textId="77777777" w:rsidR="00DD1B82" w:rsidRPr="006B1142" w:rsidRDefault="00DD1B82" w:rsidP="0020451A">
            <w:pPr>
              <w:jc w:val="center"/>
              <w:rPr>
                <w:sz w:val="20"/>
                <w:szCs w:val="20"/>
              </w:rPr>
            </w:pPr>
          </w:p>
          <w:p w14:paraId="5718F287" w14:textId="77777777" w:rsidR="00DD1B82" w:rsidRPr="006B1142" w:rsidRDefault="00DD1B82" w:rsidP="0020451A">
            <w:pPr>
              <w:jc w:val="center"/>
              <w:rPr>
                <w:sz w:val="20"/>
                <w:szCs w:val="20"/>
              </w:rPr>
            </w:pPr>
          </w:p>
          <w:p w14:paraId="731D10B6" w14:textId="77777777" w:rsidR="00DD1B82" w:rsidRPr="006B1142" w:rsidRDefault="00DD1B82" w:rsidP="0020451A">
            <w:pPr>
              <w:jc w:val="center"/>
              <w:rPr>
                <w:sz w:val="20"/>
                <w:szCs w:val="20"/>
              </w:rPr>
            </w:pPr>
          </w:p>
          <w:p w14:paraId="3D1716FF" w14:textId="77777777" w:rsidR="00DD1B82" w:rsidRPr="006B1142" w:rsidRDefault="00DD1B82" w:rsidP="0020451A">
            <w:pPr>
              <w:jc w:val="center"/>
              <w:rPr>
                <w:sz w:val="20"/>
                <w:szCs w:val="20"/>
              </w:rPr>
            </w:pPr>
            <w:r w:rsidRPr="006B1142">
              <w:rPr>
                <w:sz w:val="20"/>
                <w:szCs w:val="20"/>
              </w:rPr>
              <w:t>Листопад-грудень 2023 р.</w:t>
            </w:r>
          </w:p>
          <w:p w14:paraId="39D9F84C" w14:textId="77777777" w:rsidR="00DD1B82" w:rsidRPr="006B1142" w:rsidRDefault="00DD1B82" w:rsidP="0020451A">
            <w:pPr>
              <w:jc w:val="center"/>
              <w:rPr>
                <w:sz w:val="20"/>
                <w:szCs w:val="20"/>
              </w:rPr>
            </w:pPr>
          </w:p>
          <w:p w14:paraId="7A175645" w14:textId="77777777" w:rsidR="00DD1B82" w:rsidRPr="006B1142" w:rsidRDefault="00DD1B82" w:rsidP="0020451A">
            <w:pPr>
              <w:jc w:val="center"/>
            </w:pPr>
            <w:r w:rsidRPr="006B1142">
              <w:rPr>
                <w:sz w:val="20"/>
                <w:szCs w:val="20"/>
              </w:rPr>
              <w:t>Січень-грудень 2024 р</w:t>
            </w:r>
            <w:r w:rsidRPr="006B1142">
              <w:t>.</w:t>
            </w:r>
          </w:p>
          <w:p w14:paraId="6C558D06" w14:textId="77777777" w:rsidR="00DD1B82" w:rsidRPr="006B1142" w:rsidRDefault="00DD1B82" w:rsidP="001A3C64">
            <w:pPr>
              <w:jc w:val="center"/>
            </w:pPr>
          </w:p>
          <w:p w14:paraId="2910180A" w14:textId="77777777" w:rsidR="00DD1B82" w:rsidRPr="006B1142" w:rsidRDefault="00DD1B82" w:rsidP="001A3C64">
            <w:pPr>
              <w:jc w:val="center"/>
            </w:pPr>
          </w:p>
          <w:p w14:paraId="69771105" w14:textId="77777777" w:rsidR="00DD1B82" w:rsidRPr="006B1142" w:rsidRDefault="00DD1B82" w:rsidP="001A3C64">
            <w:pPr>
              <w:jc w:val="center"/>
            </w:pPr>
          </w:p>
          <w:p w14:paraId="17D4E168" w14:textId="77777777" w:rsidR="00DD1B82" w:rsidRPr="006B1142" w:rsidRDefault="00DD1B82" w:rsidP="001A3C64">
            <w:pPr>
              <w:jc w:val="center"/>
            </w:pPr>
          </w:p>
          <w:p w14:paraId="5CD81E88" w14:textId="77777777" w:rsidR="00DD1B82" w:rsidRPr="006B1142" w:rsidRDefault="00DD1B82" w:rsidP="001A3C64">
            <w:pPr>
              <w:jc w:val="center"/>
            </w:pPr>
          </w:p>
        </w:tc>
        <w:tc>
          <w:tcPr>
            <w:tcW w:w="1417" w:type="dxa"/>
            <w:vAlign w:val="center"/>
          </w:tcPr>
          <w:p w14:paraId="6A1839BF" w14:textId="77777777" w:rsidR="00DD1B82" w:rsidRPr="006B1142" w:rsidRDefault="00DD1B82" w:rsidP="0020451A">
            <w:pPr>
              <w:contextualSpacing/>
              <w:jc w:val="center"/>
              <w:rPr>
                <w:snapToGrid w:val="0"/>
                <w:sz w:val="20"/>
                <w:szCs w:val="20"/>
              </w:rPr>
            </w:pPr>
            <w:r w:rsidRPr="006B1142">
              <w:rPr>
                <w:snapToGrid w:val="0"/>
                <w:sz w:val="20"/>
                <w:szCs w:val="20"/>
              </w:rPr>
              <w:t>Бучанська міська рада,</w:t>
            </w:r>
          </w:p>
          <w:p w14:paraId="3E6C3545" w14:textId="3559ABE1" w:rsidR="00DD1B82" w:rsidRPr="006B1142" w:rsidRDefault="00522E27" w:rsidP="0020451A">
            <w:pPr>
              <w:jc w:val="center"/>
              <w:rPr>
                <w:sz w:val="20"/>
                <w:szCs w:val="20"/>
              </w:rPr>
            </w:pPr>
            <w:r w:rsidRPr="006B1142">
              <w:rPr>
                <w:sz w:val="20"/>
                <w:szCs w:val="20"/>
              </w:rPr>
              <w:t xml:space="preserve">КП «Бучасервіс», </w:t>
            </w:r>
            <w:r w:rsidR="00DD1B82" w:rsidRPr="006B1142">
              <w:rPr>
                <w:sz w:val="20"/>
                <w:szCs w:val="20"/>
              </w:rPr>
              <w:t>ПКПП «ТКС»</w:t>
            </w:r>
          </w:p>
        </w:tc>
        <w:tc>
          <w:tcPr>
            <w:tcW w:w="1418" w:type="dxa"/>
            <w:vAlign w:val="center"/>
          </w:tcPr>
          <w:p w14:paraId="58446C96" w14:textId="77777777" w:rsidR="00DD1B82" w:rsidRPr="006B1142" w:rsidRDefault="00DD1B82" w:rsidP="001A3C64">
            <w:pPr>
              <w:jc w:val="center"/>
              <w:rPr>
                <w:sz w:val="20"/>
                <w:szCs w:val="20"/>
              </w:rPr>
            </w:pPr>
            <w:r w:rsidRPr="006B1142">
              <w:rPr>
                <w:sz w:val="20"/>
                <w:szCs w:val="20"/>
              </w:rPr>
              <w:t>місцевий бюджет</w:t>
            </w:r>
          </w:p>
        </w:tc>
        <w:tc>
          <w:tcPr>
            <w:tcW w:w="1275" w:type="dxa"/>
          </w:tcPr>
          <w:p w14:paraId="54068C22" w14:textId="77777777" w:rsidR="00DD1B82" w:rsidRPr="006B1142" w:rsidRDefault="00DD1B82" w:rsidP="001A3C64">
            <w:pPr>
              <w:jc w:val="center"/>
            </w:pPr>
          </w:p>
          <w:p w14:paraId="1A3AE5CC" w14:textId="77777777" w:rsidR="00DD1B82" w:rsidRPr="006B1142" w:rsidRDefault="00DD1B82" w:rsidP="001A3C64">
            <w:pPr>
              <w:jc w:val="center"/>
            </w:pPr>
          </w:p>
          <w:p w14:paraId="608E76BC" w14:textId="77777777" w:rsidR="00DD1B82" w:rsidRPr="006B1142" w:rsidRDefault="00DD1B82" w:rsidP="001A3C64">
            <w:pPr>
              <w:jc w:val="center"/>
            </w:pPr>
          </w:p>
          <w:p w14:paraId="546DE9E8" w14:textId="77777777" w:rsidR="00DD1B82" w:rsidRPr="006B1142" w:rsidRDefault="00DD1B82" w:rsidP="001A3C64">
            <w:pPr>
              <w:jc w:val="center"/>
            </w:pPr>
          </w:p>
          <w:p w14:paraId="17B33A6E" w14:textId="77777777" w:rsidR="00DD1B82" w:rsidRPr="006B1142" w:rsidRDefault="00DD1B82" w:rsidP="001A3C64">
            <w:pPr>
              <w:jc w:val="center"/>
            </w:pPr>
          </w:p>
          <w:p w14:paraId="51D55CEF" w14:textId="77777777" w:rsidR="00DD1B82" w:rsidRPr="006B1142" w:rsidRDefault="00DD1B82" w:rsidP="001A3C64">
            <w:pPr>
              <w:jc w:val="center"/>
            </w:pPr>
          </w:p>
          <w:p w14:paraId="015B27E7" w14:textId="2C4F7FF0" w:rsidR="00DD1B82" w:rsidRPr="006B1142" w:rsidRDefault="0013599D" w:rsidP="001A3C64">
            <w:pPr>
              <w:jc w:val="center"/>
            </w:pPr>
            <w:r w:rsidRPr="006B1142">
              <w:t>22</w:t>
            </w:r>
            <w:r w:rsidR="00DD1B82" w:rsidRPr="006B1142">
              <w:t>00,00</w:t>
            </w:r>
          </w:p>
        </w:tc>
        <w:tc>
          <w:tcPr>
            <w:tcW w:w="1276" w:type="dxa"/>
          </w:tcPr>
          <w:p w14:paraId="21166BB0" w14:textId="77777777" w:rsidR="00DD1B82" w:rsidRPr="006B1142" w:rsidRDefault="00DD1B82" w:rsidP="001A3C64">
            <w:pPr>
              <w:jc w:val="center"/>
            </w:pPr>
          </w:p>
          <w:p w14:paraId="742DFD34" w14:textId="77777777" w:rsidR="00DD1B82" w:rsidRPr="006B1142" w:rsidRDefault="00DD1B82" w:rsidP="001A3C64">
            <w:pPr>
              <w:jc w:val="center"/>
            </w:pPr>
          </w:p>
          <w:p w14:paraId="2357970F" w14:textId="77777777" w:rsidR="00DD1B82" w:rsidRPr="006B1142" w:rsidRDefault="00DD1B82" w:rsidP="001A3C64">
            <w:pPr>
              <w:jc w:val="center"/>
            </w:pPr>
          </w:p>
          <w:p w14:paraId="724AF08A" w14:textId="77777777" w:rsidR="00DD1B82" w:rsidRPr="006B1142" w:rsidRDefault="00DD1B82" w:rsidP="001A3C64">
            <w:pPr>
              <w:jc w:val="center"/>
            </w:pPr>
          </w:p>
          <w:p w14:paraId="4C9426E8" w14:textId="77777777" w:rsidR="00DD1B82" w:rsidRPr="006B1142" w:rsidRDefault="00DD1B82" w:rsidP="001A3C64">
            <w:pPr>
              <w:jc w:val="center"/>
            </w:pPr>
          </w:p>
          <w:p w14:paraId="6AA574A9" w14:textId="77777777" w:rsidR="00DD1B82" w:rsidRPr="006B1142" w:rsidRDefault="00DD1B82" w:rsidP="001A3C64">
            <w:pPr>
              <w:jc w:val="center"/>
            </w:pPr>
          </w:p>
          <w:p w14:paraId="68796430" w14:textId="30783C0D" w:rsidR="00DD1B82" w:rsidRPr="006B1142" w:rsidRDefault="0013599D" w:rsidP="001A3C64">
            <w:pPr>
              <w:jc w:val="center"/>
            </w:pPr>
            <w:r w:rsidRPr="006B1142">
              <w:t>12</w:t>
            </w:r>
            <w:r w:rsidR="00DD1B82" w:rsidRPr="006B1142">
              <w:t>000,00</w:t>
            </w:r>
          </w:p>
        </w:tc>
        <w:tc>
          <w:tcPr>
            <w:tcW w:w="3544" w:type="dxa"/>
          </w:tcPr>
          <w:p w14:paraId="03CB23DD" w14:textId="77777777" w:rsidR="00583010" w:rsidRPr="006B1142" w:rsidRDefault="00583010" w:rsidP="001A3C64">
            <w:pPr>
              <w:jc w:val="center"/>
              <w:rPr>
                <w:sz w:val="20"/>
                <w:szCs w:val="20"/>
              </w:rPr>
            </w:pPr>
          </w:p>
          <w:p w14:paraId="596C6407" w14:textId="77777777" w:rsidR="00583010" w:rsidRPr="006B1142" w:rsidRDefault="00583010" w:rsidP="001A3C64">
            <w:pPr>
              <w:jc w:val="center"/>
              <w:rPr>
                <w:sz w:val="20"/>
                <w:szCs w:val="20"/>
              </w:rPr>
            </w:pPr>
          </w:p>
          <w:p w14:paraId="56FB561E" w14:textId="77777777" w:rsidR="00583010" w:rsidRPr="006B1142" w:rsidRDefault="00583010" w:rsidP="001A3C64">
            <w:pPr>
              <w:jc w:val="center"/>
              <w:rPr>
                <w:sz w:val="20"/>
                <w:szCs w:val="20"/>
              </w:rPr>
            </w:pPr>
          </w:p>
          <w:p w14:paraId="09600B0F" w14:textId="77777777" w:rsidR="00583010" w:rsidRPr="006B1142" w:rsidRDefault="00583010" w:rsidP="001A3C64">
            <w:pPr>
              <w:jc w:val="center"/>
              <w:rPr>
                <w:sz w:val="20"/>
                <w:szCs w:val="20"/>
              </w:rPr>
            </w:pPr>
          </w:p>
          <w:p w14:paraId="148C9603" w14:textId="57D711A1" w:rsidR="00DD1B82" w:rsidRPr="006B1142" w:rsidRDefault="00DD1B82" w:rsidP="001A3C64">
            <w:pPr>
              <w:jc w:val="center"/>
              <w:rPr>
                <w:sz w:val="20"/>
                <w:szCs w:val="20"/>
              </w:rPr>
            </w:pPr>
            <w:r w:rsidRPr="006B1142">
              <w:rPr>
                <w:sz w:val="20"/>
                <w:szCs w:val="20"/>
              </w:rPr>
              <w:t xml:space="preserve">Забезпечення беззбиткової роботи </w:t>
            </w:r>
            <w:r w:rsidR="00522E27" w:rsidRPr="006B1142">
              <w:rPr>
                <w:sz w:val="20"/>
                <w:szCs w:val="20"/>
              </w:rPr>
              <w:t xml:space="preserve">КП «Бучасервіс» та </w:t>
            </w:r>
            <w:r w:rsidRPr="006B1142">
              <w:rPr>
                <w:sz w:val="20"/>
                <w:szCs w:val="20"/>
              </w:rPr>
              <w:t>ПКПП «ТКС» (тільки в частині компенсації різниці в тарифах), підвищення якості послуг, які надаються населенню Бучанської міської територіальної громади</w:t>
            </w:r>
          </w:p>
        </w:tc>
      </w:tr>
    </w:tbl>
    <w:p w14:paraId="3BE08700" w14:textId="77777777" w:rsidR="002403B9" w:rsidRPr="006B1142" w:rsidRDefault="002403B9" w:rsidP="002403B9">
      <w:pPr>
        <w:rPr>
          <w:lang w:val="uk-UA"/>
        </w:rPr>
      </w:pPr>
    </w:p>
    <w:p w14:paraId="2FA7E271" w14:textId="77777777" w:rsidR="002403B9" w:rsidRPr="006B1142" w:rsidRDefault="002403B9" w:rsidP="00213CEB">
      <w:pPr>
        <w:pStyle w:val="a6"/>
        <w:spacing w:line="276" w:lineRule="auto"/>
        <w:ind w:right="-99" w:firstLine="709"/>
        <w:contextualSpacing/>
        <w:jc w:val="both"/>
        <w:rPr>
          <w:rFonts w:ascii="Times New Roman" w:hAnsi="Times New Roman"/>
          <w:sz w:val="28"/>
          <w:szCs w:val="28"/>
        </w:rPr>
      </w:pPr>
    </w:p>
    <w:p w14:paraId="56A6E1EA" w14:textId="77777777" w:rsidR="002403B9" w:rsidRPr="006B1142" w:rsidRDefault="002403B9" w:rsidP="00213CEB">
      <w:pPr>
        <w:pStyle w:val="a6"/>
        <w:spacing w:line="276" w:lineRule="auto"/>
        <w:ind w:right="-99" w:firstLine="709"/>
        <w:contextualSpacing/>
        <w:jc w:val="both"/>
        <w:rPr>
          <w:rFonts w:ascii="Times New Roman" w:hAnsi="Times New Roman"/>
          <w:sz w:val="28"/>
          <w:szCs w:val="28"/>
        </w:rPr>
      </w:pPr>
    </w:p>
    <w:p w14:paraId="5B35B82E" w14:textId="77777777" w:rsidR="002403B9" w:rsidRPr="006B1142" w:rsidRDefault="002403B9" w:rsidP="00213CEB">
      <w:pPr>
        <w:pStyle w:val="a6"/>
        <w:spacing w:line="276" w:lineRule="auto"/>
        <w:ind w:right="-99" w:firstLine="709"/>
        <w:contextualSpacing/>
        <w:jc w:val="both"/>
        <w:rPr>
          <w:rFonts w:ascii="Times New Roman" w:hAnsi="Times New Roman"/>
          <w:sz w:val="28"/>
          <w:szCs w:val="28"/>
        </w:rPr>
      </w:pPr>
    </w:p>
    <w:p w14:paraId="36E7A550" w14:textId="77777777" w:rsidR="002403B9" w:rsidRPr="006B1142" w:rsidRDefault="002403B9" w:rsidP="00213CEB">
      <w:pPr>
        <w:pStyle w:val="a6"/>
        <w:spacing w:line="276" w:lineRule="auto"/>
        <w:ind w:right="-99" w:firstLine="709"/>
        <w:contextualSpacing/>
        <w:jc w:val="both"/>
        <w:rPr>
          <w:rFonts w:ascii="Times New Roman" w:hAnsi="Times New Roman"/>
          <w:sz w:val="28"/>
          <w:szCs w:val="28"/>
        </w:rPr>
      </w:pPr>
    </w:p>
    <w:p w14:paraId="6FBDB76A" w14:textId="77777777" w:rsidR="002403B9" w:rsidRPr="006B1142" w:rsidRDefault="002403B9" w:rsidP="00213CEB">
      <w:pPr>
        <w:pStyle w:val="a6"/>
        <w:spacing w:line="276" w:lineRule="auto"/>
        <w:ind w:right="-99" w:firstLine="709"/>
        <w:contextualSpacing/>
        <w:jc w:val="both"/>
        <w:rPr>
          <w:rFonts w:ascii="Times New Roman" w:hAnsi="Times New Roman"/>
          <w:sz w:val="28"/>
          <w:szCs w:val="28"/>
        </w:rPr>
      </w:pPr>
    </w:p>
    <w:p w14:paraId="5C32570A" w14:textId="77777777" w:rsidR="002403B9" w:rsidRPr="006B1142" w:rsidRDefault="002403B9" w:rsidP="00213CEB">
      <w:pPr>
        <w:pStyle w:val="a6"/>
        <w:spacing w:line="276" w:lineRule="auto"/>
        <w:ind w:right="-99" w:firstLine="709"/>
        <w:contextualSpacing/>
        <w:jc w:val="both"/>
        <w:rPr>
          <w:rFonts w:ascii="Times New Roman" w:hAnsi="Times New Roman"/>
          <w:sz w:val="28"/>
          <w:szCs w:val="28"/>
        </w:rPr>
      </w:pPr>
    </w:p>
    <w:p w14:paraId="12420C74" w14:textId="77777777" w:rsidR="0020451A" w:rsidRPr="006B1142" w:rsidRDefault="0020451A" w:rsidP="00213CEB">
      <w:pPr>
        <w:pStyle w:val="a6"/>
        <w:spacing w:line="276" w:lineRule="auto"/>
        <w:ind w:right="-99" w:firstLine="709"/>
        <w:contextualSpacing/>
        <w:jc w:val="both"/>
        <w:rPr>
          <w:rFonts w:ascii="Times New Roman" w:hAnsi="Times New Roman"/>
          <w:sz w:val="28"/>
          <w:szCs w:val="28"/>
        </w:rPr>
        <w:sectPr w:rsidR="0020451A" w:rsidRPr="006B1142" w:rsidSect="0020451A">
          <w:pgSz w:w="16838" w:h="11906" w:orient="landscape" w:code="9"/>
          <w:pgMar w:top="1701" w:right="1134" w:bottom="567" w:left="709" w:header="709" w:footer="709" w:gutter="0"/>
          <w:cols w:space="708"/>
          <w:docGrid w:linePitch="360"/>
        </w:sectPr>
      </w:pPr>
    </w:p>
    <w:p w14:paraId="30A9C848" w14:textId="69C566E1" w:rsidR="00F8737C" w:rsidRPr="006B1142" w:rsidRDefault="0072369B" w:rsidP="00F8737C">
      <w:pPr>
        <w:jc w:val="center"/>
        <w:rPr>
          <w:rFonts w:ascii="Times New Roman" w:hAnsi="Times New Roman" w:cs="Times New Roman"/>
          <w:b/>
          <w:color w:val="000000"/>
          <w:sz w:val="28"/>
          <w:szCs w:val="28"/>
          <w:lang w:val="uk-UA"/>
        </w:rPr>
      </w:pPr>
      <w:r w:rsidRPr="006B1142">
        <w:rPr>
          <w:rFonts w:ascii="Times New Roman" w:hAnsi="Times New Roman" w:cs="Times New Roman"/>
          <w:b/>
          <w:color w:val="000000"/>
          <w:sz w:val="28"/>
          <w:szCs w:val="28"/>
          <w:lang w:val="uk-UA"/>
        </w:rPr>
        <w:lastRenderedPageBreak/>
        <w:t>Показники результативності Програми</w:t>
      </w:r>
    </w:p>
    <w:p w14:paraId="7C753331" w14:textId="77777777" w:rsidR="00F8737C" w:rsidRPr="006B1142" w:rsidRDefault="00F8737C" w:rsidP="00F8737C">
      <w:pPr>
        <w:rPr>
          <w:color w:val="000000"/>
          <w:lang w:val="uk-UA"/>
        </w:rPr>
      </w:pPr>
    </w:p>
    <w:tbl>
      <w:tblPr>
        <w:tblStyle w:val="aa"/>
        <w:tblW w:w="9498" w:type="dxa"/>
        <w:tblInd w:w="-431" w:type="dxa"/>
        <w:tblLayout w:type="fixed"/>
        <w:tblLook w:val="04A0" w:firstRow="1" w:lastRow="0" w:firstColumn="1" w:lastColumn="0" w:noHBand="0" w:noVBand="1"/>
      </w:tblPr>
      <w:tblGrid>
        <w:gridCol w:w="506"/>
        <w:gridCol w:w="2436"/>
        <w:gridCol w:w="1170"/>
        <w:gridCol w:w="2126"/>
        <w:gridCol w:w="1701"/>
        <w:gridCol w:w="1559"/>
      </w:tblGrid>
      <w:tr w:rsidR="006B1142" w:rsidRPr="006B1142" w14:paraId="738D58DE" w14:textId="77777777" w:rsidTr="006B1142">
        <w:tc>
          <w:tcPr>
            <w:tcW w:w="506" w:type="dxa"/>
            <w:vMerge w:val="restart"/>
            <w:tcBorders>
              <w:top w:val="single" w:sz="4" w:space="0" w:color="auto"/>
              <w:left w:val="single" w:sz="4" w:space="0" w:color="auto"/>
              <w:bottom w:val="single" w:sz="4" w:space="0" w:color="auto"/>
              <w:right w:val="single" w:sz="4" w:space="0" w:color="auto"/>
            </w:tcBorders>
            <w:vAlign w:val="center"/>
            <w:hideMark/>
          </w:tcPr>
          <w:p w14:paraId="3739D21E" w14:textId="77777777" w:rsidR="006B1142" w:rsidRPr="006B1142" w:rsidRDefault="006B1142">
            <w:pPr>
              <w:jc w:val="center"/>
              <w:rPr>
                <w:color w:val="000000"/>
              </w:rPr>
            </w:pPr>
            <w:r w:rsidRPr="006B1142">
              <w:rPr>
                <w:color w:val="000000"/>
              </w:rPr>
              <w:t>№ з/п</w:t>
            </w:r>
          </w:p>
        </w:tc>
        <w:tc>
          <w:tcPr>
            <w:tcW w:w="2436" w:type="dxa"/>
            <w:vMerge w:val="restart"/>
            <w:tcBorders>
              <w:top w:val="single" w:sz="4" w:space="0" w:color="auto"/>
              <w:left w:val="single" w:sz="4" w:space="0" w:color="auto"/>
              <w:bottom w:val="single" w:sz="4" w:space="0" w:color="auto"/>
              <w:right w:val="single" w:sz="4" w:space="0" w:color="auto"/>
            </w:tcBorders>
            <w:vAlign w:val="center"/>
            <w:hideMark/>
          </w:tcPr>
          <w:p w14:paraId="403E915B" w14:textId="77777777" w:rsidR="006B1142" w:rsidRPr="006B1142" w:rsidRDefault="006B1142">
            <w:pPr>
              <w:jc w:val="center"/>
              <w:rPr>
                <w:color w:val="000000"/>
              </w:rPr>
            </w:pPr>
            <w:r w:rsidRPr="006B1142">
              <w:rPr>
                <w:color w:val="000000"/>
              </w:rPr>
              <w:t>Назва показника</w:t>
            </w:r>
          </w:p>
        </w:tc>
        <w:tc>
          <w:tcPr>
            <w:tcW w:w="1170" w:type="dxa"/>
            <w:vMerge w:val="restart"/>
            <w:tcBorders>
              <w:top w:val="single" w:sz="4" w:space="0" w:color="auto"/>
              <w:left w:val="single" w:sz="4" w:space="0" w:color="auto"/>
              <w:bottom w:val="single" w:sz="4" w:space="0" w:color="auto"/>
              <w:right w:val="single" w:sz="4" w:space="0" w:color="auto"/>
            </w:tcBorders>
            <w:vAlign w:val="center"/>
            <w:hideMark/>
          </w:tcPr>
          <w:p w14:paraId="3B5B1C56" w14:textId="77777777" w:rsidR="006B1142" w:rsidRPr="006B1142" w:rsidRDefault="006B1142">
            <w:pPr>
              <w:jc w:val="center"/>
              <w:rPr>
                <w:color w:val="000000"/>
              </w:rPr>
            </w:pPr>
            <w:r w:rsidRPr="006B1142">
              <w:rPr>
                <w:color w:val="000000"/>
              </w:rPr>
              <w:t>Одиниця виміру</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14:paraId="315AE5A3" w14:textId="77777777" w:rsidR="006B1142" w:rsidRPr="006B1142" w:rsidRDefault="006B1142">
            <w:pPr>
              <w:jc w:val="center"/>
              <w:rPr>
                <w:color w:val="000000"/>
              </w:rPr>
            </w:pPr>
            <w:r w:rsidRPr="006B1142">
              <w:rPr>
                <w:color w:val="000000"/>
              </w:rPr>
              <w:t>Вихідні дані на початок дії програми</w:t>
            </w:r>
          </w:p>
        </w:tc>
        <w:tc>
          <w:tcPr>
            <w:tcW w:w="3260" w:type="dxa"/>
            <w:gridSpan w:val="2"/>
            <w:tcBorders>
              <w:top w:val="single" w:sz="4" w:space="0" w:color="auto"/>
              <w:left w:val="single" w:sz="4" w:space="0" w:color="auto"/>
              <w:bottom w:val="single" w:sz="4" w:space="0" w:color="auto"/>
              <w:right w:val="single" w:sz="4" w:space="0" w:color="auto"/>
            </w:tcBorders>
            <w:vAlign w:val="center"/>
          </w:tcPr>
          <w:p w14:paraId="07286241" w14:textId="77777777" w:rsidR="006B1142" w:rsidRPr="006B1142" w:rsidRDefault="006B1142">
            <w:pPr>
              <w:jc w:val="center"/>
              <w:rPr>
                <w:color w:val="000000"/>
              </w:rPr>
            </w:pPr>
          </w:p>
        </w:tc>
      </w:tr>
      <w:tr w:rsidR="006B1142" w:rsidRPr="006B1142" w14:paraId="7258C7CD" w14:textId="77777777" w:rsidTr="006B1142">
        <w:tc>
          <w:tcPr>
            <w:tcW w:w="506" w:type="dxa"/>
            <w:vMerge/>
            <w:tcBorders>
              <w:top w:val="single" w:sz="4" w:space="0" w:color="auto"/>
              <w:left w:val="single" w:sz="4" w:space="0" w:color="auto"/>
              <w:bottom w:val="single" w:sz="4" w:space="0" w:color="auto"/>
              <w:right w:val="single" w:sz="4" w:space="0" w:color="auto"/>
            </w:tcBorders>
            <w:vAlign w:val="center"/>
            <w:hideMark/>
          </w:tcPr>
          <w:p w14:paraId="109723C1" w14:textId="77777777" w:rsidR="006B1142" w:rsidRPr="006B1142" w:rsidRDefault="006B1142">
            <w:pPr>
              <w:rPr>
                <w:color w:val="000000"/>
              </w:rPr>
            </w:pPr>
          </w:p>
        </w:tc>
        <w:tc>
          <w:tcPr>
            <w:tcW w:w="2436" w:type="dxa"/>
            <w:vMerge/>
            <w:tcBorders>
              <w:top w:val="single" w:sz="4" w:space="0" w:color="auto"/>
              <w:left w:val="single" w:sz="4" w:space="0" w:color="auto"/>
              <w:bottom w:val="single" w:sz="4" w:space="0" w:color="auto"/>
              <w:right w:val="single" w:sz="4" w:space="0" w:color="auto"/>
            </w:tcBorders>
            <w:vAlign w:val="center"/>
            <w:hideMark/>
          </w:tcPr>
          <w:p w14:paraId="11435432" w14:textId="77777777" w:rsidR="006B1142" w:rsidRPr="006B1142" w:rsidRDefault="006B1142">
            <w:pPr>
              <w:rPr>
                <w:color w:val="000000"/>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5F01B4AA" w14:textId="77777777" w:rsidR="006B1142" w:rsidRPr="006B1142" w:rsidRDefault="006B1142">
            <w:pPr>
              <w:rPr>
                <w:color w:val="000000"/>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5F7CC7EE" w14:textId="77777777" w:rsidR="006B1142" w:rsidRPr="006B1142" w:rsidRDefault="006B1142">
            <w:pP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510EDE0F" w14:textId="75314539" w:rsidR="006B1142" w:rsidRPr="006B1142" w:rsidRDefault="006B1142">
            <w:pPr>
              <w:jc w:val="center"/>
              <w:rPr>
                <w:color w:val="000000"/>
              </w:rPr>
            </w:pPr>
            <w:r w:rsidRPr="006B1142">
              <w:rPr>
                <w:color w:val="000000"/>
              </w:rPr>
              <w:t>2023 рік</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269D52B" w14:textId="3A1D4EA3" w:rsidR="006B1142" w:rsidRPr="006B1142" w:rsidRDefault="006B1142">
            <w:pPr>
              <w:jc w:val="center"/>
              <w:rPr>
                <w:color w:val="000000"/>
              </w:rPr>
            </w:pPr>
            <w:r w:rsidRPr="006B1142">
              <w:rPr>
                <w:color w:val="000000"/>
              </w:rPr>
              <w:t>2024 рік</w:t>
            </w:r>
          </w:p>
        </w:tc>
      </w:tr>
      <w:tr w:rsidR="006B1142" w:rsidRPr="006B1142" w14:paraId="3B1159FB" w14:textId="77777777" w:rsidTr="006B1142">
        <w:tc>
          <w:tcPr>
            <w:tcW w:w="506" w:type="dxa"/>
            <w:tcBorders>
              <w:top w:val="single" w:sz="4" w:space="0" w:color="auto"/>
              <w:left w:val="single" w:sz="4" w:space="0" w:color="auto"/>
              <w:bottom w:val="single" w:sz="4" w:space="0" w:color="auto"/>
              <w:right w:val="single" w:sz="4" w:space="0" w:color="auto"/>
            </w:tcBorders>
            <w:vAlign w:val="center"/>
            <w:hideMark/>
          </w:tcPr>
          <w:p w14:paraId="52F5FEF4" w14:textId="77777777" w:rsidR="006B1142" w:rsidRPr="006B1142" w:rsidRDefault="006B1142">
            <w:pPr>
              <w:jc w:val="center"/>
              <w:rPr>
                <w:color w:val="000000"/>
              </w:rPr>
            </w:pPr>
            <w:r w:rsidRPr="006B1142">
              <w:rPr>
                <w:color w:val="000000"/>
              </w:rPr>
              <w:t>1</w:t>
            </w:r>
          </w:p>
        </w:tc>
        <w:tc>
          <w:tcPr>
            <w:tcW w:w="2436" w:type="dxa"/>
            <w:tcBorders>
              <w:top w:val="single" w:sz="4" w:space="0" w:color="auto"/>
              <w:left w:val="single" w:sz="4" w:space="0" w:color="auto"/>
              <w:bottom w:val="single" w:sz="4" w:space="0" w:color="auto"/>
              <w:right w:val="single" w:sz="4" w:space="0" w:color="auto"/>
            </w:tcBorders>
            <w:vAlign w:val="center"/>
            <w:hideMark/>
          </w:tcPr>
          <w:p w14:paraId="4242BDAB" w14:textId="77777777" w:rsidR="006B1142" w:rsidRPr="006B1142" w:rsidRDefault="006B1142">
            <w:pPr>
              <w:jc w:val="center"/>
              <w:rPr>
                <w:color w:val="000000"/>
              </w:rPr>
            </w:pPr>
            <w:r w:rsidRPr="006B1142">
              <w:rPr>
                <w:color w:val="000000"/>
              </w:rPr>
              <w:t>2</w:t>
            </w:r>
          </w:p>
        </w:tc>
        <w:tc>
          <w:tcPr>
            <w:tcW w:w="1170" w:type="dxa"/>
            <w:tcBorders>
              <w:top w:val="single" w:sz="4" w:space="0" w:color="auto"/>
              <w:left w:val="single" w:sz="4" w:space="0" w:color="auto"/>
              <w:bottom w:val="single" w:sz="4" w:space="0" w:color="auto"/>
              <w:right w:val="single" w:sz="4" w:space="0" w:color="auto"/>
            </w:tcBorders>
            <w:vAlign w:val="center"/>
            <w:hideMark/>
          </w:tcPr>
          <w:p w14:paraId="15731999" w14:textId="77777777" w:rsidR="006B1142" w:rsidRPr="006B1142" w:rsidRDefault="006B1142">
            <w:pPr>
              <w:jc w:val="center"/>
              <w:rPr>
                <w:color w:val="000000"/>
              </w:rPr>
            </w:pPr>
            <w:r w:rsidRPr="006B1142">
              <w:rPr>
                <w:color w:val="000000"/>
              </w:rPr>
              <w:t>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BA9B934" w14:textId="77777777" w:rsidR="006B1142" w:rsidRPr="006B1142" w:rsidRDefault="006B1142">
            <w:pPr>
              <w:jc w:val="center"/>
              <w:rPr>
                <w:color w:val="000000"/>
              </w:rPr>
            </w:pPr>
            <w:r w:rsidRPr="006B1142">
              <w:rPr>
                <w:color w:val="000000"/>
              </w:rPr>
              <w:t>4</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932E9B1" w14:textId="77777777" w:rsidR="006B1142" w:rsidRPr="006B1142" w:rsidRDefault="006B1142">
            <w:pPr>
              <w:jc w:val="center"/>
              <w:rPr>
                <w:color w:val="000000"/>
              </w:rPr>
            </w:pPr>
            <w:r w:rsidRPr="006B1142">
              <w:rPr>
                <w:color w:val="000000"/>
              </w:rPr>
              <w:t>5</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13BF10E" w14:textId="77777777" w:rsidR="006B1142" w:rsidRPr="006B1142" w:rsidRDefault="006B1142">
            <w:pPr>
              <w:jc w:val="center"/>
              <w:rPr>
                <w:color w:val="000000"/>
              </w:rPr>
            </w:pPr>
            <w:r w:rsidRPr="006B1142">
              <w:rPr>
                <w:color w:val="000000"/>
              </w:rPr>
              <w:t>6</w:t>
            </w:r>
          </w:p>
        </w:tc>
      </w:tr>
      <w:tr w:rsidR="00F8737C" w:rsidRPr="006B1142" w14:paraId="0E194E1C" w14:textId="77777777" w:rsidTr="006B1142">
        <w:tc>
          <w:tcPr>
            <w:tcW w:w="9498" w:type="dxa"/>
            <w:gridSpan w:val="6"/>
            <w:tcBorders>
              <w:top w:val="single" w:sz="4" w:space="0" w:color="auto"/>
              <w:left w:val="single" w:sz="4" w:space="0" w:color="auto"/>
              <w:bottom w:val="single" w:sz="4" w:space="0" w:color="auto"/>
              <w:right w:val="single" w:sz="4" w:space="0" w:color="auto"/>
            </w:tcBorders>
            <w:vAlign w:val="center"/>
            <w:hideMark/>
          </w:tcPr>
          <w:p w14:paraId="23B5BCD0" w14:textId="77777777" w:rsidR="00F8737C" w:rsidRPr="006B1142" w:rsidRDefault="00F8737C">
            <w:pPr>
              <w:jc w:val="center"/>
              <w:rPr>
                <w:color w:val="000000"/>
              </w:rPr>
            </w:pPr>
            <w:r w:rsidRPr="006B1142">
              <w:rPr>
                <w:color w:val="000000"/>
              </w:rPr>
              <w:t>І. Показники затрат</w:t>
            </w:r>
          </w:p>
        </w:tc>
      </w:tr>
      <w:tr w:rsidR="006B1142" w:rsidRPr="006B1142" w14:paraId="38477424" w14:textId="77777777" w:rsidTr="006B1142">
        <w:tc>
          <w:tcPr>
            <w:tcW w:w="506" w:type="dxa"/>
            <w:tcBorders>
              <w:top w:val="single" w:sz="4" w:space="0" w:color="auto"/>
              <w:left w:val="single" w:sz="4" w:space="0" w:color="auto"/>
              <w:bottom w:val="single" w:sz="4" w:space="0" w:color="auto"/>
              <w:right w:val="single" w:sz="4" w:space="0" w:color="auto"/>
            </w:tcBorders>
            <w:hideMark/>
          </w:tcPr>
          <w:p w14:paraId="7BD633C7" w14:textId="77777777" w:rsidR="006B1142" w:rsidRPr="006B1142" w:rsidRDefault="006B1142" w:rsidP="0072369B">
            <w:pPr>
              <w:rPr>
                <w:color w:val="000000"/>
              </w:rPr>
            </w:pPr>
            <w:r w:rsidRPr="006B1142">
              <w:rPr>
                <w:color w:val="000000"/>
              </w:rPr>
              <w:t>1</w:t>
            </w:r>
          </w:p>
        </w:tc>
        <w:tc>
          <w:tcPr>
            <w:tcW w:w="2436" w:type="dxa"/>
            <w:tcBorders>
              <w:top w:val="single" w:sz="4" w:space="0" w:color="auto"/>
              <w:left w:val="single" w:sz="4" w:space="0" w:color="auto"/>
              <w:bottom w:val="single" w:sz="4" w:space="0" w:color="auto"/>
              <w:right w:val="single" w:sz="4" w:space="0" w:color="auto"/>
            </w:tcBorders>
          </w:tcPr>
          <w:p w14:paraId="638D4E8E" w14:textId="64CE3A43" w:rsidR="006B1142" w:rsidRPr="006B1142" w:rsidRDefault="006B1142" w:rsidP="0072369B">
            <w:pPr>
              <w:jc w:val="center"/>
              <w:rPr>
                <w:color w:val="000000"/>
              </w:rPr>
            </w:pPr>
            <w:r w:rsidRPr="006B1142">
              <w:rPr>
                <w:color w:val="000000"/>
                <w:sz w:val="20"/>
                <w:szCs w:val="20"/>
              </w:rPr>
              <w:t>Відшкодування різниці в тарифах</w:t>
            </w:r>
          </w:p>
        </w:tc>
        <w:tc>
          <w:tcPr>
            <w:tcW w:w="1170" w:type="dxa"/>
            <w:tcBorders>
              <w:top w:val="single" w:sz="4" w:space="0" w:color="auto"/>
              <w:left w:val="single" w:sz="4" w:space="0" w:color="auto"/>
              <w:bottom w:val="single" w:sz="4" w:space="0" w:color="auto"/>
              <w:right w:val="single" w:sz="4" w:space="0" w:color="auto"/>
            </w:tcBorders>
          </w:tcPr>
          <w:p w14:paraId="3F0B81C4" w14:textId="1898AD7A" w:rsidR="006B1142" w:rsidRPr="006B1142" w:rsidRDefault="006B1142" w:rsidP="0072369B">
            <w:pPr>
              <w:jc w:val="center"/>
              <w:rPr>
                <w:color w:val="000000"/>
              </w:rPr>
            </w:pPr>
            <w:r w:rsidRPr="006B1142">
              <w:rPr>
                <w:color w:val="000000"/>
              </w:rPr>
              <w:t>тис. грн</w:t>
            </w:r>
          </w:p>
        </w:tc>
        <w:tc>
          <w:tcPr>
            <w:tcW w:w="2126" w:type="dxa"/>
            <w:tcBorders>
              <w:top w:val="single" w:sz="4" w:space="0" w:color="auto"/>
              <w:left w:val="single" w:sz="4" w:space="0" w:color="auto"/>
              <w:bottom w:val="single" w:sz="4" w:space="0" w:color="auto"/>
              <w:right w:val="single" w:sz="4" w:space="0" w:color="auto"/>
            </w:tcBorders>
          </w:tcPr>
          <w:p w14:paraId="377E106C" w14:textId="41B61B80" w:rsidR="006B1142" w:rsidRPr="006B1142" w:rsidRDefault="006B1142" w:rsidP="0072369B">
            <w:pPr>
              <w:jc w:val="center"/>
              <w:rPr>
                <w:color w:val="000000"/>
              </w:rPr>
            </w:pPr>
            <w:r w:rsidRPr="006B1142">
              <w:rPr>
                <w:color w:val="000000"/>
              </w:rPr>
              <w:t>7919,30</w:t>
            </w:r>
          </w:p>
        </w:tc>
        <w:tc>
          <w:tcPr>
            <w:tcW w:w="1701" w:type="dxa"/>
            <w:tcBorders>
              <w:top w:val="single" w:sz="4" w:space="0" w:color="auto"/>
              <w:left w:val="single" w:sz="4" w:space="0" w:color="auto"/>
              <w:bottom w:val="single" w:sz="4" w:space="0" w:color="auto"/>
              <w:right w:val="single" w:sz="4" w:space="0" w:color="auto"/>
            </w:tcBorders>
          </w:tcPr>
          <w:p w14:paraId="7A48DF5D" w14:textId="38859A75" w:rsidR="006B1142" w:rsidRPr="006B1142" w:rsidRDefault="006B1142" w:rsidP="0072369B">
            <w:pPr>
              <w:jc w:val="center"/>
              <w:rPr>
                <w:color w:val="000000"/>
              </w:rPr>
            </w:pPr>
            <w:r w:rsidRPr="006B1142">
              <w:rPr>
                <w:color w:val="000000"/>
              </w:rPr>
              <w:t>2200,00</w:t>
            </w:r>
          </w:p>
        </w:tc>
        <w:tc>
          <w:tcPr>
            <w:tcW w:w="1559" w:type="dxa"/>
            <w:tcBorders>
              <w:top w:val="single" w:sz="4" w:space="0" w:color="auto"/>
              <w:left w:val="single" w:sz="4" w:space="0" w:color="auto"/>
              <w:bottom w:val="single" w:sz="4" w:space="0" w:color="auto"/>
              <w:right w:val="single" w:sz="4" w:space="0" w:color="auto"/>
            </w:tcBorders>
          </w:tcPr>
          <w:p w14:paraId="58ADF4B6" w14:textId="78835DC8" w:rsidR="006B1142" w:rsidRPr="006B1142" w:rsidRDefault="006B1142" w:rsidP="0072369B">
            <w:pPr>
              <w:jc w:val="center"/>
              <w:rPr>
                <w:color w:val="000000"/>
              </w:rPr>
            </w:pPr>
            <w:r w:rsidRPr="006B1142">
              <w:rPr>
                <w:color w:val="000000"/>
              </w:rPr>
              <w:t>12000,00</w:t>
            </w:r>
          </w:p>
        </w:tc>
      </w:tr>
      <w:tr w:rsidR="006B1142" w:rsidRPr="006B1142" w14:paraId="03CBB226" w14:textId="77777777" w:rsidTr="006B1142">
        <w:tc>
          <w:tcPr>
            <w:tcW w:w="506" w:type="dxa"/>
            <w:tcBorders>
              <w:top w:val="single" w:sz="4" w:space="0" w:color="auto"/>
              <w:left w:val="single" w:sz="4" w:space="0" w:color="auto"/>
              <w:bottom w:val="single" w:sz="4" w:space="0" w:color="auto"/>
              <w:right w:val="single" w:sz="4" w:space="0" w:color="auto"/>
            </w:tcBorders>
            <w:hideMark/>
          </w:tcPr>
          <w:p w14:paraId="283F66D1" w14:textId="77777777" w:rsidR="006B1142" w:rsidRPr="006B1142" w:rsidRDefault="006B1142" w:rsidP="0072369B">
            <w:pPr>
              <w:rPr>
                <w:color w:val="000000"/>
              </w:rPr>
            </w:pPr>
            <w:r w:rsidRPr="006B1142">
              <w:rPr>
                <w:color w:val="000000"/>
              </w:rPr>
              <w:t>2</w:t>
            </w:r>
          </w:p>
        </w:tc>
        <w:tc>
          <w:tcPr>
            <w:tcW w:w="2436" w:type="dxa"/>
            <w:tcBorders>
              <w:top w:val="single" w:sz="4" w:space="0" w:color="auto"/>
              <w:left w:val="single" w:sz="4" w:space="0" w:color="auto"/>
              <w:bottom w:val="single" w:sz="4" w:space="0" w:color="auto"/>
              <w:right w:val="single" w:sz="4" w:space="0" w:color="auto"/>
            </w:tcBorders>
          </w:tcPr>
          <w:p w14:paraId="23581C52" w14:textId="77777777" w:rsidR="006B1142" w:rsidRPr="006B1142" w:rsidRDefault="006B1142" w:rsidP="0072369B">
            <w:pPr>
              <w:jc w:val="center"/>
              <w:rPr>
                <w:color w:val="000000"/>
              </w:rPr>
            </w:pPr>
          </w:p>
        </w:tc>
        <w:tc>
          <w:tcPr>
            <w:tcW w:w="1170" w:type="dxa"/>
            <w:tcBorders>
              <w:top w:val="single" w:sz="4" w:space="0" w:color="auto"/>
              <w:left w:val="single" w:sz="4" w:space="0" w:color="auto"/>
              <w:bottom w:val="single" w:sz="4" w:space="0" w:color="auto"/>
              <w:right w:val="single" w:sz="4" w:space="0" w:color="auto"/>
            </w:tcBorders>
          </w:tcPr>
          <w:p w14:paraId="064338B4" w14:textId="77777777" w:rsidR="006B1142" w:rsidRPr="006B1142" w:rsidRDefault="006B1142" w:rsidP="0072369B">
            <w:pPr>
              <w:jc w:val="center"/>
              <w:rPr>
                <w:color w:val="000000"/>
              </w:rPr>
            </w:pPr>
          </w:p>
        </w:tc>
        <w:tc>
          <w:tcPr>
            <w:tcW w:w="2126" w:type="dxa"/>
            <w:tcBorders>
              <w:top w:val="single" w:sz="4" w:space="0" w:color="auto"/>
              <w:left w:val="single" w:sz="4" w:space="0" w:color="auto"/>
              <w:bottom w:val="single" w:sz="4" w:space="0" w:color="auto"/>
              <w:right w:val="single" w:sz="4" w:space="0" w:color="auto"/>
            </w:tcBorders>
          </w:tcPr>
          <w:p w14:paraId="5BE30CBC" w14:textId="77777777" w:rsidR="006B1142" w:rsidRPr="006B1142" w:rsidRDefault="006B1142" w:rsidP="0072369B">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tcPr>
          <w:p w14:paraId="306C5CBE" w14:textId="77777777" w:rsidR="006B1142" w:rsidRPr="006B1142" w:rsidRDefault="006B1142" w:rsidP="0072369B">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14:paraId="482EB3B3" w14:textId="77777777" w:rsidR="006B1142" w:rsidRPr="006B1142" w:rsidRDefault="006B1142" w:rsidP="0072369B">
            <w:pPr>
              <w:jc w:val="center"/>
              <w:rPr>
                <w:color w:val="000000"/>
              </w:rPr>
            </w:pPr>
          </w:p>
        </w:tc>
      </w:tr>
      <w:tr w:rsidR="0072369B" w:rsidRPr="006B1142" w14:paraId="553464D0" w14:textId="77777777" w:rsidTr="006B1142">
        <w:tc>
          <w:tcPr>
            <w:tcW w:w="9498" w:type="dxa"/>
            <w:gridSpan w:val="6"/>
            <w:tcBorders>
              <w:top w:val="single" w:sz="4" w:space="0" w:color="auto"/>
              <w:left w:val="single" w:sz="4" w:space="0" w:color="auto"/>
              <w:bottom w:val="single" w:sz="4" w:space="0" w:color="auto"/>
              <w:right w:val="single" w:sz="4" w:space="0" w:color="auto"/>
            </w:tcBorders>
            <w:vAlign w:val="center"/>
            <w:hideMark/>
          </w:tcPr>
          <w:p w14:paraId="387E028B" w14:textId="77777777" w:rsidR="0072369B" w:rsidRPr="006B1142" w:rsidRDefault="0072369B" w:rsidP="0072369B">
            <w:pPr>
              <w:jc w:val="center"/>
              <w:rPr>
                <w:color w:val="000000"/>
              </w:rPr>
            </w:pPr>
            <w:r w:rsidRPr="006B1142">
              <w:rPr>
                <w:color w:val="000000"/>
              </w:rPr>
              <w:t>ІІ. Показники продукту</w:t>
            </w:r>
          </w:p>
        </w:tc>
      </w:tr>
      <w:tr w:rsidR="006B1142" w:rsidRPr="006B1142" w14:paraId="48CE60E5" w14:textId="77777777" w:rsidTr="006B1142">
        <w:tc>
          <w:tcPr>
            <w:tcW w:w="506" w:type="dxa"/>
            <w:tcBorders>
              <w:top w:val="single" w:sz="4" w:space="0" w:color="auto"/>
              <w:left w:val="single" w:sz="4" w:space="0" w:color="auto"/>
              <w:bottom w:val="single" w:sz="4" w:space="0" w:color="auto"/>
              <w:right w:val="single" w:sz="4" w:space="0" w:color="auto"/>
            </w:tcBorders>
            <w:hideMark/>
          </w:tcPr>
          <w:p w14:paraId="560C62FE" w14:textId="77777777" w:rsidR="006B1142" w:rsidRPr="006B1142" w:rsidRDefault="006B1142" w:rsidP="0072369B">
            <w:pPr>
              <w:rPr>
                <w:color w:val="000000"/>
              </w:rPr>
            </w:pPr>
            <w:r w:rsidRPr="006B1142">
              <w:rPr>
                <w:color w:val="000000"/>
              </w:rPr>
              <w:t>1</w:t>
            </w:r>
          </w:p>
        </w:tc>
        <w:tc>
          <w:tcPr>
            <w:tcW w:w="2436" w:type="dxa"/>
            <w:tcBorders>
              <w:top w:val="single" w:sz="4" w:space="0" w:color="auto"/>
              <w:left w:val="single" w:sz="4" w:space="0" w:color="auto"/>
              <w:bottom w:val="single" w:sz="4" w:space="0" w:color="auto"/>
              <w:right w:val="single" w:sz="4" w:space="0" w:color="auto"/>
            </w:tcBorders>
          </w:tcPr>
          <w:p w14:paraId="343E858A" w14:textId="0CD9B1DB" w:rsidR="006B1142" w:rsidRPr="006B1142" w:rsidRDefault="006B1142" w:rsidP="0072369B">
            <w:pPr>
              <w:jc w:val="center"/>
              <w:rPr>
                <w:color w:val="000000"/>
                <w:sz w:val="20"/>
                <w:szCs w:val="20"/>
              </w:rPr>
            </w:pPr>
            <w:r w:rsidRPr="006B1142">
              <w:rPr>
                <w:color w:val="000000"/>
                <w:sz w:val="20"/>
                <w:szCs w:val="20"/>
              </w:rPr>
              <w:t>Стале надання комунальних послуг</w:t>
            </w:r>
          </w:p>
        </w:tc>
        <w:tc>
          <w:tcPr>
            <w:tcW w:w="1170" w:type="dxa"/>
            <w:tcBorders>
              <w:top w:val="single" w:sz="4" w:space="0" w:color="auto"/>
              <w:left w:val="single" w:sz="4" w:space="0" w:color="auto"/>
              <w:bottom w:val="single" w:sz="4" w:space="0" w:color="auto"/>
              <w:right w:val="single" w:sz="4" w:space="0" w:color="auto"/>
            </w:tcBorders>
          </w:tcPr>
          <w:p w14:paraId="5D95BBC0" w14:textId="7EBBF185" w:rsidR="006B1142" w:rsidRPr="006B1142" w:rsidRDefault="006B1142" w:rsidP="0072369B">
            <w:pPr>
              <w:jc w:val="center"/>
              <w:rPr>
                <w:color w:val="000000"/>
              </w:rPr>
            </w:pPr>
            <w:proofErr w:type="spellStart"/>
            <w:r w:rsidRPr="006B1142">
              <w:rPr>
                <w:color w:val="000000"/>
              </w:rPr>
              <w:t>тис.осіб</w:t>
            </w:r>
            <w:proofErr w:type="spellEnd"/>
          </w:p>
        </w:tc>
        <w:tc>
          <w:tcPr>
            <w:tcW w:w="2126" w:type="dxa"/>
            <w:tcBorders>
              <w:top w:val="single" w:sz="4" w:space="0" w:color="auto"/>
              <w:left w:val="single" w:sz="4" w:space="0" w:color="auto"/>
              <w:bottom w:val="single" w:sz="4" w:space="0" w:color="auto"/>
              <w:right w:val="single" w:sz="4" w:space="0" w:color="auto"/>
            </w:tcBorders>
          </w:tcPr>
          <w:p w14:paraId="54508C91" w14:textId="5B03DFD3" w:rsidR="006B1142" w:rsidRPr="006B1142" w:rsidRDefault="006B1142" w:rsidP="0072369B">
            <w:pPr>
              <w:jc w:val="center"/>
              <w:rPr>
                <w:color w:val="000000"/>
              </w:rPr>
            </w:pPr>
            <w:r w:rsidRPr="006B1142">
              <w:rPr>
                <w:color w:val="000000"/>
              </w:rPr>
              <w:t>30000</w:t>
            </w:r>
          </w:p>
        </w:tc>
        <w:tc>
          <w:tcPr>
            <w:tcW w:w="1701" w:type="dxa"/>
            <w:tcBorders>
              <w:top w:val="single" w:sz="4" w:space="0" w:color="auto"/>
              <w:left w:val="single" w:sz="4" w:space="0" w:color="auto"/>
              <w:bottom w:val="single" w:sz="4" w:space="0" w:color="auto"/>
              <w:right w:val="single" w:sz="4" w:space="0" w:color="auto"/>
            </w:tcBorders>
          </w:tcPr>
          <w:p w14:paraId="312D6C05" w14:textId="0924016D" w:rsidR="006B1142" w:rsidRPr="006B1142" w:rsidRDefault="006B1142" w:rsidP="0072369B">
            <w:pPr>
              <w:jc w:val="center"/>
              <w:rPr>
                <w:color w:val="000000"/>
              </w:rPr>
            </w:pPr>
            <w:r w:rsidRPr="006B1142">
              <w:rPr>
                <w:color w:val="000000"/>
              </w:rPr>
              <w:t>30000</w:t>
            </w:r>
          </w:p>
        </w:tc>
        <w:tc>
          <w:tcPr>
            <w:tcW w:w="1559" w:type="dxa"/>
            <w:tcBorders>
              <w:top w:val="single" w:sz="4" w:space="0" w:color="auto"/>
              <w:left w:val="single" w:sz="4" w:space="0" w:color="auto"/>
              <w:bottom w:val="single" w:sz="4" w:space="0" w:color="auto"/>
              <w:right w:val="single" w:sz="4" w:space="0" w:color="auto"/>
            </w:tcBorders>
          </w:tcPr>
          <w:p w14:paraId="3695D163" w14:textId="760F75D4" w:rsidR="006B1142" w:rsidRPr="006B1142" w:rsidRDefault="006B1142" w:rsidP="0072369B">
            <w:pPr>
              <w:jc w:val="center"/>
              <w:rPr>
                <w:color w:val="000000"/>
              </w:rPr>
            </w:pPr>
            <w:r w:rsidRPr="006B1142">
              <w:rPr>
                <w:color w:val="000000"/>
              </w:rPr>
              <w:t>30000</w:t>
            </w:r>
          </w:p>
        </w:tc>
      </w:tr>
      <w:tr w:rsidR="006B1142" w:rsidRPr="006B1142" w14:paraId="5E93E5CD" w14:textId="77777777" w:rsidTr="006B1142">
        <w:tc>
          <w:tcPr>
            <w:tcW w:w="506" w:type="dxa"/>
            <w:tcBorders>
              <w:top w:val="single" w:sz="4" w:space="0" w:color="auto"/>
              <w:left w:val="single" w:sz="4" w:space="0" w:color="auto"/>
              <w:bottom w:val="single" w:sz="4" w:space="0" w:color="auto"/>
              <w:right w:val="single" w:sz="4" w:space="0" w:color="auto"/>
            </w:tcBorders>
            <w:hideMark/>
          </w:tcPr>
          <w:p w14:paraId="30681BBE" w14:textId="77777777" w:rsidR="006B1142" w:rsidRPr="006B1142" w:rsidRDefault="006B1142" w:rsidP="0072369B">
            <w:pPr>
              <w:rPr>
                <w:color w:val="000000"/>
              </w:rPr>
            </w:pPr>
            <w:r w:rsidRPr="006B1142">
              <w:rPr>
                <w:color w:val="000000"/>
              </w:rPr>
              <w:t>2</w:t>
            </w:r>
          </w:p>
        </w:tc>
        <w:tc>
          <w:tcPr>
            <w:tcW w:w="2436" w:type="dxa"/>
            <w:tcBorders>
              <w:top w:val="single" w:sz="4" w:space="0" w:color="auto"/>
              <w:left w:val="single" w:sz="4" w:space="0" w:color="auto"/>
              <w:bottom w:val="single" w:sz="4" w:space="0" w:color="auto"/>
              <w:right w:val="single" w:sz="4" w:space="0" w:color="auto"/>
            </w:tcBorders>
          </w:tcPr>
          <w:p w14:paraId="24FD06BE" w14:textId="77777777" w:rsidR="006B1142" w:rsidRPr="006B1142" w:rsidRDefault="006B1142" w:rsidP="0072369B">
            <w:pPr>
              <w:jc w:val="center"/>
              <w:rPr>
                <w:color w:val="000000"/>
              </w:rPr>
            </w:pPr>
          </w:p>
        </w:tc>
        <w:tc>
          <w:tcPr>
            <w:tcW w:w="1170" w:type="dxa"/>
            <w:tcBorders>
              <w:top w:val="single" w:sz="4" w:space="0" w:color="auto"/>
              <w:left w:val="single" w:sz="4" w:space="0" w:color="auto"/>
              <w:bottom w:val="single" w:sz="4" w:space="0" w:color="auto"/>
              <w:right w:val="single" w:sz="4" w:space="0" w:color="auto"/>
            </w:tcBorders>
          </w:tcPr>
          <w:p w14:paraId="19F85BC7" w14:textId="77777777" w:rsidR="006B1142" w:rsidRPr="006B1142" w:rsidRDefault="006B1142" w:rsidP="0072369B">
            <w:pPr>
              <w:jc w:val="center"/>
              <w:rPr>
                <w:color w:val="000000"/>
              </w:rPr>
            </w:pPr>
          </w:p>
        </w:tc>
        <w:tc>
          <w:tcPr>
            <w:tcW w:w="2126" w:type="dxa"/>
            <w:tcBorders>
              <w:top w:val="single" w:sz="4" w:space="0" w:color="auto"/>
              <w:left w:val="single" w:sz="4" w:space="0" w:color="auto"/>
              <w:bottom w:val="single" w:sz="4" w:space="0" w:color="auto"/>
              <w:right w:val="single" w:sz="4" w:space="0" w:color="auto"/>
            </w:tcBorders>
          </w:tcPr>
          <w:p w14:paraId="67E58FF9" w14:textId="77777777" w:rsidR="006B1142" w:rsidRPr="006B1142" w:rsidRDefault="006B1142" w:rsidP="0072369B">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tcPr>
          <w:p w14:paraId="6CD12383" w14:textId="77777777" w:rsidR="006B1142" w:rsidRPr="006B1142" w:rsidRDefault="006B1142" w:rsidP="0072369B">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14:paraId="2E4C538C" w14:textId="77777777" w:rsidR="006B1142" w:rsidRPr="006B1142" w:rsidRDefault="006B1142" w:rsidP="0072369B">
            <w:pPr>
              <w:jc w:val="center"/>
              <w:rPr>
                <w:color w:val="000000"/>
              </w:rPr>
            </w:pPr>
          </w:p>
        </w:tc>
      </w:tr>
      <w:tr w:rsidR="0072369B" w:rsidRPr="006B1142" w14:paraId="3F9D5C2A" w14:textId="77777777" w:rsidTr="006B1142">
        <w:tc>
          <w:tcPr>
            <w:tcW w:w="9498" w:type="dxa"/>
            <w:gridSpan w:val="6"/>
            <w:tcBorders>
              <w:top w:val="single" w:sz="4" w:space="0" w:color="auto"/>
              <w:left w:val="single" w:sz="4" w:space="0" w:color="auto"/>
              <w:bottom w:val="single" w:sz="4" w:space="0" w:color="auto"/>
              <w:right w:val="single" w:sz="4" w:space="0" w:color="auto"/>
            </w:tcBorders>
            <w:vAlign w:val="center"/>
            <w:hideMark/>
          </w:tcPr>
          <w:p w14:paraId="6AE3C8DB" w14:textId="77777777" w:rsidR="0072369B" w:rsidRPr="006B1142" w:rsidRDefault="0072369B" w:rsidP="0072369B">
            <w:pPr>
              <w:jc w:val="center"/>
              <w:rPr>
                <w:color w:val="000000"/>
              </w:rPr>
            </w:pPr>
            <w:r w:rsidRPr="006B1142">
              <w:rPr>
                <w:color w:val="000000"/>
              </w:rPr>
              <w:t>ІІІ. Показники ефективності</w:t>
            </w:r>
          </w:p>
        </w:tc>
      </w:tr>
      <w:tr w:rsidR="006B1142" w:rsidRPr="006B1142" w14:paraId="29FA5F8A" w14:textId="77777777" w:rsidTr="006B1142">
        <w:tc>
          <w:tcPr>
            <w:tcW w:w="506" w:type="dxa"/>
            <w:tcBorders>
              <w:top w:val="single" w:sz="4" w:space="0" w:color="auto"/>
              <w:left w:val="single" w:sz="4" w:space="0" w:color="auto"/>
              <w:bottom w:val="single" w:sz="4" w:space="0" w:color="auto"/>
              <w:right w:val="single" w:sz="4" w:space="0" w:color="auto"/>
            </w:tcBorders>
            <w:hideMark/>
          </w:tcPr>
          <w:p w14:paraId="12E59299" w14:textId="77777777" w:rsidR="006B1142" w:rsidRPr="006B1142" w:rsidRDefault="006B1142" w:rsidP="0072369B">
            <w:pPr>
              <w:rPr>
                <w:color w:val="000000"/>
              </w:rPr>
            </w:pPr>
            <w:r w:rsidRPr="006B1142">
              <w:rPr>
                <w:color w:val="000000"/>
              </w:rPr>
              <w:t>1</w:t>
            </w:r>
          </w:p>
        </w:tc>
        <w:tc>
          <w:tcPr>
            <w:tcW w:w="2436" w:type="dxa"/>
            <w:tcBorders>
              <w:top w:val="single" w:sz="4" w:space="0" w:color="auto"/>
              <w:left w:val="single" w:sz="4" w:space="0" w:color="auto"/>
              <w:bottom w:val="single" w:sz="4" w:space="0" w:color="auto"/>
              <w:right w:val="single" w:sz="4" w:space="0" w:color="auto"/>
            </w:tcBorders>
          </w:tcPr>
          <w:p w14:paraId="0C35BB2C" w14:textId="028B6D2A" w:rsidR="006B1142" w:rsidRPr="006B1142" w:rsidRDefault="006B1142" w:rsidP="0072369B">
            <w:pPr>
              <w:jc w:val="center"/>
              <w:rPr>
                <w:color w:val="000000"/>
                <w:sz w:val="20"/>
                <w:szCs w:val="20"/>
              </w:rPr>
            </w:pPr>
            <w:r w:rsidRPr="006B1142">
              <w:rPr>
                <w:color w:val="000000"/>
                <w:sz w:val="20"/>
                <w:szCs w:val="20"/>
              </w:rPr>
              <w:t>Забезпечення беззбитковості діяльності підприємств надавачів послуг</w:t>
            </w:r>
          </w:p>
        </w:tc>
        <w:tc>
          <w:tcPr>
            <w:tcW w:w="1170" w:type="dxa"/>
            <w:tcBorders>
              <w:top w:val="single" w:sz="4" w:space="0" w:color="auto"/>
              <w:left w:val="single" w:sz="4" w:space="0" w:color="auto"/>
              <w:bottom w:val="single" w:sz="4" w:space="0" w:color="auto"/>
              <w:right w:val="single" w:sz="4" w:space="0" w:color="auto"/>
            </w:tcBorders>
          </w:tcPr>
          <w:p w14:paraId="7A9203C1" w14:textId="77777777" w:rsidR="006B1142" w:rsidRPr="006B1142" w:rsidRDefault="006B1142" w:rsidP="0072369B">
            <w:pPr>
              <w:jc w:val="center"/>
              <w:rPr>
                <w:color w:val="000000"/>
                <w:sz w:val="20"/>
                <w:szCs w:val="20"/>
              </w:rPr>
            </w:pPr>
            <w:r w:rsidRPr="006B1142">
              <w:rPr>
                <w:color w:val="000000"/>
                <w:sz w:val="20"/>
                <w:szCs w:val="20"/>
              </w:rPr>
              <w:t xml:space="preserve">к-ть </w:t>
            </w:r>
          </w:p>
          <w:p w14:paraId="045A3452" w14:textId="3785A488" w:rsidR="006B1142" w:rsidRPr="006B1142" w:rsidRDefault="006B1142" w:rsidP="0072369B">
            <w:pPr>
              <w:jc w:val="center"/>
              <w:rPr>
                <w:color w:val="000000"/>
                <w:sz w:val="20"/>
                <w:szCs w:val="20"/>
              </w:rPr>
            </w:pPr>
            <w:proofErr w:type="spellStart"/>
            <w:r w:rsidRPr="006B1142">
              <w:rPr>
                <w:color w:val="000000"/>
                <w:sz w:val="20"/>
                <w:szCs w:val="20"/>
              </w:rPr>
              <w:t>підприєм</w:t>
            </w:r>
            <w:proofErr w:type="spellEnd"/>
            <w:r w:rsidRPr="006B1142">
              <w:rPr>
                <w:color w:val="000000"/>
                <w:sz w:val="20"/>
                <w:szCs w:val="20"/>
              </w:rPr>
              <w:t>.</w:t>
            </w:r>
          </w:p>
        </w:tc>
        <w:tc>
          <w:tcPr>
            <w:tcW w:w="2126" w:type="dxa"/>
            <w:tcBorders>
              <w:top w:val="single" w:sz="4" w:space="0" w:color="auto"/>
              <w:left w:val="single" w:sz="4" w:space="0" w:color="auto"/>
              <w:bottom w:val="single" w:sz="4" w:space="0" w:color="auto"/>
              <w:right w:val="single" w:sz="4" w:space="0" w:color="auto"/>
            </w:tcBorders>
          </w:tcPr>
          <w:p w14:paraId="1395DD26" w14:textId="1D05B7A5" w:rsidR="006B1142" w:rsidRPr="006B1142" w:rsidRDefault="006B1142" w:rsidP="0072369B">
            <w:pPr>
              <w:jc w:val="center"/>
              <w:rPr>
                <w:color w:val="000000"/>
              </w:rPr>
            </w:pPr>
            <w:r w:rsidRPr="006B1142">
              <w:rPr>
                <w:color w:val="000000"/>
              </w:rPr>
              <w:t>1</w:t>
            </w:r>
          </w:p>
        </w:tc>
        <w:tc>
          <w:tcPr>
            <w:tcW w:w="1701" w:type="dxa"/>
            <w:tcBorders>
              <w:top w:val="single" w:sz="4" w:space="0" w:color="auto"/>
              <w:left w:val="single" w:sz="4" w:space="0" w:color="auto"/>
              <w:bottom w:val="single" w:sz="4" w:space="0" w:color="auto"/>
              <w:right w:val="single" w:sz="4" w:space="0" w:color="auto"/>
            </w:tcBorders>
          </w:tcPr>
          <w:p w14:paraId="7751A67C" w14:textId="7F62FE4B" w:rsidR="006B1142" w:rsidRPr="006B1142" w:rsidRDefault="006B1142" w:rsidP="0072369B">
            <w:pPr>
              <w:jc w:val="center"/>
              <w:rPr>
                <w:color w:val="000000"/>
              </w:rPr>
            </w:pPr>
            <w:r w:rsidRPr="006B1142">
              <w:rPr>
                <w:color w:val="000000"/>
              </w:rPr>
              <w:t>2</w:t>
            </w:r>
          </w:p>
        </w:tc>
        <w:tc>
          <w:tcPr>
            <w:tcW w:w="1559" w:type="dxa"/>
            <w:tcBorders>
              <w:top w:val="single" w:sz="4" w:space="0" w:color="auto"/>
              <w:left w:val="single" w:sz="4" w:space="0" w:color="auto"/>
              <w:bottom w:val="single" w:sz="4" w:space="0" w:color="auto"/>
              <w:right w:val="single" w:sz="4" w:space="0" w:color="auto"/>
            </w:tcBorders>
          </w:tcPr>
          <w:p w14:paraId="126CDF48" w14:textId="13C27CC8" w:rsidR="006B1142" w:rsidRPr="006B1142" w:rsidRDefault="006B1142" w:rsidP="0072369B">
            <w:pPr>
              <w:jc w:val="center"/>
              <w:rPr>
                <w:color w:val="000000"/>
              </w:rPr>
            </w:pPr>
            <w:r w:rsidRPr="006B1142">
              <w:rPr>
                <w:color w:val="000000"/>
              </w:rPr>
              <w:t>3</w:t>
            </w:r>
          </w:p>
        </w:tc>
      </w:tr>
      <w:tr w:rsidR="006B1142" w:rsidRPr="006B1142" w14:paraId="1D31B562" w14:textId="77777777" w:rsidTr="006B1142">
        <w:tc>
          <w:tcPr>
            <w:tcW w:w="506" w:type="dxa"/>
            <w:tcBorders>
              <w:top w:val="single" w:sz="4" w:space="0" w:color="auto"/>
              <w:left w:val="single" w:sz="4" w:space="0" w:color="auto"/>
              <w:bottom w:val="single" w:sz="4" w:space="0" w:color="auto"/>
              <w:right w:val="single" w:sz="4" w:space="0" w:color="auto"/>
            </w:tcBorders>
            <w:hideMark/>
          </w:tcPr>
          <w:p w14:paraId="052FFFBD" w14:textId="77777777" w:rsidR="006B1142" w:rsidRPr="006B1142" w:rsidRDefault="006B1142" w:rsidP="0072369B">
            <w:pPr>
              <w:rPr>
                <w:color w:val="000000"/>
              </w:rPr>
            </w:pPr>
            <w:r w:rsidRPr="006B1142">
              <w:rPr>
                <w:color w:val="000000"/>
              </w:rPr>
              <w:t>2</w:t>
            </w:r>
          </w:p>
        </w:tc>
        <w:tc>
          <w:tcPr>
            <w:tcW w:w="2436" w:type="dxa"/>
            <w:tcBorders>
              <w:top w:val="single" w:sz="4" w:space="0" w:color="auto"/>
              <w:left w:val="single" w:sz="4" w:space="0" w:color="auto"/>
              <w:bottom w:val="single" w:sz="4" w:space="0" w:color="auto"/>
              <w:right w:val="single" w:sz="4" w:space="0" w:color="auto"/>
            </w:tcBorders>
          </w:tcPr>
          <w:p w14:paraId="1D729788" w14:textId="77777777" w:rsidR="006B1142" w:rsidRPr="006B1142" w:rsidRDefault="006B1142" w:rsidP="0072369B">
            <w:pPr>
              <w:jc w:val="center"/>
              <w:rPr>
                <w:color w:val="000000"/>
              </w:rPr>
            </w:pPr>
          </w:p>
        </w:tc>
        <w:tc>
          <w:tcPr>
            <w:tcW w:w="1170" w:type="dxa"/>
            <w:tcBorders>
              <w:top w:val="single" w:sz="4" w:space="0" w:color="auto"/>
              <w:left w:val="single" w:sz="4" w:space="0" w:color="auto"/>
              <w:bottom w:val="single" w:sz="4" w:space="0" w:color="auto"/>
              <w:right w:val="single" w:sz="4" w:space="0" w:color="auto"/>
            </w:tcBorders>
          </w:tcPr>
          <w:p w14:paraId="502BF3C7" w14:textId="77777777" w:rsidR="006B1142" w:rsidRPr="006B1142" w:rsidRDefault="006B1142" w:rsidP="0072369B">
            <w:pPr>
              <w:jc w:val="center"/>
              <w:rPr>
                <w:color w:val="000000"/>
              </w:rPr>
            </w:pPr>
          </w:p>
        </w:tc>
        <w:tc>
          <w:tcPr>
            <w:tcW w:w="2126" w:type="dxa"/>
            <w:tcBorders>
              <w:top w:val="single" w:sz="4" w:space="0" w:color="auto"/>
              <w:left w:val="single" w:sz="4" w:space="0" w:color="auto"/>
              <w:bottom w:val="single" w:sz="4" w:space="0" w:color="auto"/>
              <w:right w:val="single" w:sz="4" w:space="0" w:color="auto"/>
            </w:tcBorders>
          </w:tcPr>
          <w:p w14:paraId="4133FC0C" w14:textId="77777777" w:rsidR="006B1142" w:rsidRPr="006B1142" w:rsidRDefault="006B1142" w:rsidP="0072369B">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tcPr>
          <w:p w14:paraId="025941A3" w14:textId="77777777" w:rsidR="006B1142" w:rsidRPr="006B1142" w:rsidRDefault="006B1142" w:rsidP="0072369B">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14:paraId="3537C58F" w14:textId="77777777" w:rsidR="006B1142" w:rsidRPr="006B1142" w:rsidRDefault="006B1142" w:rsidP="0072369B">
            <w:pPr>
              <w:jc w:val="center"/>
              <w:rPr>
                <w:color w:val="000000"/>
              </w:rPr>
            </w:pPr>
          </w:p>
        </w:tc>
      </w:tr>
      <w:tr w:rsidR="0072369B" w:rsidRPr="006B1142" w14:paraId="2FC154E7" w14:textId="77777777" w:rsidTr="006B1142">
        <w:tc>
          <w:tcPr>
            <w:tcW w:w="9498" w:type="dxa"/>
            <w:gridSpan w:val="6"/>
            <w:tcBorders>
              <w:top w:val="single" w:sz="4" w:space="0" w:color="auto"/>
              <w:left w:val="single" w:sz="4" w:space="0" w:color="auto"/>
              <w:bottom w:val="single" w:sz="4" w:space="0" w:color="auto"/>
              <w:right w:val="single" w:sz="4" w:space="0" w:color="auto"/>
            </w:tcBorders>
            <w:hideMark/>
          </w:tcPr>
          <w:p w14:paraId="17082D5F" w14:textId="1AE513F5" w:rsidR="0072369B" w:rsidRPr="006B1142" w:rsidRDefault="0072369B" w:rsidP="0072369B">
            <w:pPr>
              <w:jc w:val="center"/>
              <w:rPr>
                <w:color w:val="000000"/>
              </w:rPr>
            </w:pPr>
            <w:r w:rsidRPr="006B1142">
              <w:rPr>
                <w:color w:val="000000"/>
              </w:rPr>
              <w:t>IV. Показники якості</w:t>
            </w:r>
          </w:p>
        </w:tc>
      </w:tr>
      <w:tr w:rsidR="006B1142" w:rsidRPr="006B1142" w14:paraId="706369BC" w14:textId="77777777" w:rsidTr="006B1142">
        <w:tc>
          <w:tcPr>
            <w:tcW w:w="506" w:type="dxa"/>
            <w:tcBorders>
              <w:top w:val="single" w:sz="4" w:space="0" w:color="auto"/>
              <w:left w:val="single" w:sz="4" w:space="0" w:color="auto"/>
              <w:bottom w:val="single" w:sz="4" w:space="0" w:color="auto"/>
              <w:right w:val="single" w:sz="4" w:space="0" w:color="auto"/>
            </w:tcBorders>
            <w:hideMark/>
          </w:tcPr>
          <w:p w14:paraId="26E2EF05" w14:textId="77777777" w:rsidR="006B1142" w:rsidRPr="006B1142" w:rsidRDefault="006B1142" w:rsidP="0072369B">
            <w:pPr>
              <w:rPr>
                <w:color w:val="000000"/>
              </w:rPr>
            </w:pPr>
            <w:r w:rsidRPr="006B1142">
              <w:rPr>
                <w:color w:val="000000"/>
              </w:rPr>
              <w:t>1</w:t>
            </w:r>
          </w:p>
        </w:tc>
        <w:tc>
          <w:tcPr>
            <w:tcW w:w="2436" w:type="dxa"/>
            <w:tcBorders>
              <w:top w:val="single" w:sz="4" w:space="0" w:color="auto"/>
              <w:left w:val="single" w:sz="4" w:space="0" w:color="auto"/>
              <w:bottom w:val="single" w:sz="4" w:space="0" w:color="auto"/>
              <w:right w:val="single" w:sz="4" w:space="0" w:color="auto"/>
            </w:tcBorders>
          </w:tcPr>
          <w:p w14:paraId="6AF86922" w14:textId="42647DBF" w:rsidR="006B1142" w:rsidRPr="006B1142" w:rsidRDefault="006B1142" w:rsidP="0072369B">
            <w:pPr>
              <w:jc w:val="center"/>
              <w:rPr>
                <w:color w:val="000000"/>
                <w:sz w:val="20"/>
                <w:szCs w:val="20"/>
              </w:rPr>
            </w:pPr>
            <w:r w:rsidRPr="006B1142">
              <w:rPr>
                <w:color w:val="000000"/>
                <w:sz w:val="20"/>
                <w:szCs w:val="20"/>
              </w:rPr>
              <w:t>Збереження кількості та покращення якості комунальних послуг</w:t>
            </w:r>
          </w:p>
        </w:tc>
        <w:tc>
          <w:tcPr>
            <w:tcW w:w="1170" w:type="dxa"/>
            <w:tcBorders>
              <w:top w:val="single" w:sz="4" w:space="0" w:color="auto"/>
              <w:left w:val="single" w:sz="4" w:space="0" w:color="auto"/>
              <w:bottom w:val="single" w:sz="4" w:space="0" w:color="auto"/>
              <w:right w:val="single" w:sz="4" w:space="0" w:color="auto"/>
            </w:tcBorders>
          </w:tcPr>
          <w:p w14:paraId="7A4E75A3" w14:textId="77777777" w:rsidR="006B1142" w:rsidRPr="006B1142" w:rsidRDefault="006B1142" w:rsidP="006B1142">
            <w:pPr>
              <w:jc w:val="center"/>
              <w:rPr>
                <w:color w:val="000000"/>
                <w:sz w:val="20"/>
                <w:szCs w:val="20"/>
              </w:rPr>
            </w:pPr>
            <w:r w:rsidRPr="006B1142">
              <w:rPr>
                <w:color w:val="000000"/>
                <w:sz w:val="20"/>
                <w:szCs w:val="20"/>
              </w:rPr>
              <w:t xml:space="preserve">к-ть </w:t>
            </w:r>
          </w:p>
          <w:p w14:paraId="56E620C8" w14:textId="2F03DA1D" w:rsidR="006B1142" w:rsidRPr="006B1142" w:rsidRDefault="006B1142" w:rsidP="006B1142">
            <w:pPr>
              <w:jc w:val="center"/>
              <w:rPr>
                <w:color w:val="000000"/>
              </w:rPr>
            </w:pPr>
            <w:proofErr w:type="spellStart"/>
            <w:r w:rsidRPr="006B1142">
              <w:rPr>
                <w:color w:val="000000"/>
                <w:sz w:val="20"/>
                <w:szCs w:val="20"/>
              </w:rPr>
              <w:t>підприєм</w:t>
            </w:r>
            <w:proofErr w:type="spellEnd"/>
            <w:r w:rsidRPr="006B1142">
              <w:rPr>
                <w:color w:val="000000"/>
                <w:sz w:val="20"/>
                <w:szCs w:val="20"/>
              </w:rPr>
              <w:t>.</w:t>
            </w:r>
          </w:p>
        </w:tc>
        <w:tc>
          <w:tcPr>
            <w:tcW w:w="2126" w:type="dxa"/>
            <w:tcBorders>
              <w:top w:val="single" w:sz="4" w:space="0" w:color="auto"/>
              <w:left w:val="single" w:sz="4" w:space="0" w:color="auto"/>
              <w:bottom w:val="single" w:sz="4" w:space="0" w:color="auto"/>
              <w:right w:val="single" w:sz="4" w:space="0" w:color="auto"/>
            </w:tcBorders>
          </w:tcPr>
          <w:p w14:paraId="558473FE" w14:textId="41D35397" w:rsidR="006B1142" w:rsidRPr="006B1142" w:rsidRDefault="006B1142" w:rsidP="0072369B">
            <w:pPr>
              <w:jc w:val="center"/>
              <w:rPr>
                <w:color w:val="000000"/>
              </w:rPr>
            </w:pPr>
            <w:r w:rsidRPr="006B1142">
              <w:rPr>
                <w:color w:val="000000"/>
              </w:rPr>
              <w:t>1</w:t>
            </w:r>
          </w:p>
        </w:tc>
        <w:tc>
          <w:tcPr>
            <w:tcW w:w="1701" w:type="dxa"/>
            <w:tcBorders>
              <w:top w:val="single" w:sz="4" w:space="0" w:color="auto"/>
              <w:left w:val="single" w:sz="4" w:space="0" w:color="auto"/>
              <w:bottom w:val="single" w:sz="4" w:space="0" w:color="auto"/>
              <w:right w:val="single" w:sz="4" w:space="0" w:color="auto"/>
            </w:tcBorders>
          </w:tcPr>
          <w:p w14:paraId="5562C139" w14:textId="633AA584" w:rsidR="006B1142" w:rsidRPr="006B1142" w:rsidRDefault="006B1142" w:rsidP="0072369B">
            <w:pPr>
              <w:jc w:val="center"/>
              <w:rPr>
                <w:color w:val="000000"/>
              </w:rPr>
            </w:pPr>
            <w:r w:rsidRPr="006B1142">
              <w:rPr>
                <w:color w:val="000000"/>
              </w:rPr>
              <w:t>2</w:t>
            </w:r>
          </w:p>
        </w:tc>
        <w:tc>
          <w:tcPr>
            <w:tcW w:w="1559" w:type="dxa"/>
            <w:tcBorders>
              <w:top w:val="single" w:sz="4" w:space="0" w:color="auto"/>
              <w:left w:val="single" w:sz="4" w:space="0" w:color="auto"/>
              <w:bottom w:val="single" w:sz="4" w:space="0" w:color="auto"/>
              <w:right w:val="single" w:sz="4" w:space="0" w:color="auto"/>
            </w:tcBorders>
          </w:tcPr>
          <w:p w14:paraId="489B7B67" w14:textId="5BEC94BD" w:rsidR="006B1142" w:rsidRPr="006B1142" w:rsidRDefault="006B1142" w:rsidP="0072369B">
            <w:pPr>
              <w:jc w:val="center"/>
              <w:rPr>
                <w:color w:val="000000"/>
              </w:rPr>
            </w:pPr>
            <w:r w:rsidRPr="006B1142">
              <w:rPr>
                <w:color w:val="000000"/>
              </w:rPr>
              <w:t>2</w:t>
            </w:r>
          </w:p>
        </w:tc>
      </w:tr>
    </w:tbl>
    <w:p w14:paraId="74AA08F5" w14:textId="77777777" w:rsidR="00F8737C" w:rsidRPr="006B1142" w:rsidRDefault="00F8737C" w:rsidP="009A4D48">
      <w:pPr>
        <w:pStyle w:val="Style3"/>
        <w:widowControl/>
        <w:spacing w:line="360" w:lineRule="auto"/>
        <w:ind w:firstLine="0"/>
        <w:contextualSpacing/>
        <w:jc w:val="center"/>
        <w:rPr>
          <w:rStyle w:val="FontStyle13"/>
          <w:sz w:val="28"/>
          <w:szCs w:val="28"/>
          <w:lang w:val="uk-UA" w:eastAsia="uk-UA"/>
        </w:rPr>
      </w:pPr>
    </w:p>
    <w:p w14:paraId="0AE46E40" w14:textId="69A4DC73" w:rsidR="009A4D48" w:rsidRPr="006B1142" w:rsidRDefault="009A4D48" w:rsidP="009A4D48">
      <w:pPr>
        <w:pStyle w:val="Style3"/>
        <w:widowControl/>
        <w:spacing w:line="360" w:lineRule="auto"/>
        <w:ind w:firstLine="0"/>
        <w:contextualSpacing/>
        <w:jc w:val="center"/>
        <w:rPr>
          <w:rStyle w:val="FontStyle13"/>
          <w:sz w:val="28"/>
          <w:szCs w:val="28"/>
          <w:lang w:val="uk-UA" w:eastAsia="uk-UA"/>
        </w:rPr>
      </w:pPr>
      <w:r w:rsidRPr="006B1142">
        <w:rPr>
          <w:rStyle w:val="FontStyle13"/>
          <w:sz w:val="28"/>
          <w:szCs w:val="28"/>
          <w:lang w:val="uk-UA" w:eastAsia="uk-UA"/>
        </w:rPr>
        <w:t>5. Очікувані результати виконання Програми</w:t>
      </w:r>
    </w:p>
    <w:p w14:paraId="786631E3" w14:textId="77777777" w:rsidR="009A4D48" w:rsidRPr="006B1142" w:rsidRDefault="009A4D48" w:rsidP="009A4D48">
      <w:pPr>
        <w:pStyle w:val="Style3"/>
        <w:widowControl/>
        <w:spacing w:line="360" w:lineRule="auto"/>
        <w:ind w:firstLine="0"/>
        <w:contextualSpacing/>
        <w:jc w:val="center"/>
        <w:rPr>
          <w:rStyle w:val="FontStyle13"/>
          <w:sz w:val="28"/>
          <w:szCs w:val="28"/>
          <w:lang w:val="uk-UA" w:eastAsia="uk-UA"/>
        </w:rPr>
      </w:pPr>
    </w:p>
    <w:p w14:paraId="0394CADA" w14:textId="77777777" w:rsidR="009A4D48" w:rsidRPr="006B1142" w:rsidRDefault="009A4D48" w:rsidP="009A4D48">
      <w:pPr>
        <w:pStyle w:val="a8"/>
        <w:shd w:val="clear" w:color="auto" w:fill="FFFFFF"/>
        <w:spacing w:before="0" w:beforeAutospacing="0" w:after="0" w:afterAutospacing="0" w:line="360" w:lineRule="auto"/>
        <w:ind w:firstLine="567"/>
        <w:contextualSpacing/>
        <w:jc w:val="both"/>
        <w:rPr>
          <w:sz w:val="28"/>
          <w:szCs w:val="28"/>
        </w:rPr>
      </w:pPr>
      <w:r w:rsidRPr="006B1142">
        <w:rPr>
          <w:sz w:val="28"/>
          <w:szCs w:val="28"/>
        </w:rPr>
        <w:t>Основними результатами Програми є :</w:t>
      </w:r>
    </w:p>
    <w:p w14:paraId="14378939" w14:textId="2B77D208" w:rsidR="00341AC6" w:rsidRPr="006B1142" w:rsidRDefault="009A4D48" w:rsidP="00341AC6">
      <w:pPr>
        <w:pStyle w:val="a8"/>
        <w:shd w:val="clear" w:color="auto" w:fill="FFFFFF"/>
        <w:spacing w:after="0" w:line="360" w:lineRule="auto"/>
        <w:ind w:firstLine="567"/>
        <w:contextualSpacing/>
        <w:jc w:val="both"/>
        <w:rPr>
          <w:sz w:val="28"/>
          <w:szCs w:val="28"/>
        </w:rPr>
      </w:pPr>
      <w:r w:rsidRPr="006B1142">
        <w:rPr>
          <w:sz w:val="28"/>
          <w:szCs w:val="28"/>
        </w:rPr>
        <w:t xml:space="preserve">- </w:t>
      </w:r>
      <w:r w:rsidR="00341AC6" w:rsidRPr="006B1142">
        <w:rPr>
          <w:sz w:val="28"/>
          <w:szCs w:val="28"/>
        </w:rPr>
        <w:t xml:space="preserve">стабільне надання населенню </w:t>
      </w:r>
      <w:r w:rsidR="00522E27" w:rsidRPr="006B1142">
        <w:rPr>
          <w:sz w:val="28"/>
          <w:szCs w:val="28"/>
        </w:rPr>
        <w:t xml:space="preserve">Бучанської міської територіальної громади </w:t>
      </w:r>
      <w:r w:rsidR="00C36335" w:rsidRPr="006B1142">
        <w:rPr>
          <w:sz w:val="28"/>
          <w:szCs w:val="28"/>
        </w:rPr>
        <w:t>комунальних послуг</w:t>
      </w:r>
      <w:r w:rsidR="00341AC6" w:rsidRPr="006B1142">
        <w:rPr>
          <w:sz w:val="28"/>
          <w:szCs w:val="28"/>
        </w:rPr>
        <w:t xml:space="preserve"> (кількість абонентів</w:t>
      </w:r>
      <w:r w:rsidR="00322FF7" w:rsidRPr="006B1142">
        <w:rPr>
          <w:sz w:val="28"/>
          <w:szCs w:val="28"/>
        </w:rPr>
        <w:t xml:space="preserve"> </w:t>
      </w:r>
      <w:r w:rsidR="00723ABF" w:rsidRPr="006B1142">
        <w:t xml:space="preserve">⁓ </w:t>
      </w:r>
      <w:r w:rsidR="00723ABF" w:rsidRPr="006B1142">
        <w:rPr>
          <w:sz w:val="28"/>
          <w:szCs w:val="28"/>
        </w:rPr>
        <w:t>30 000</w:t>
      </w:r>
      <w:r w:rsidR="00341AC6" w:rsidRPr="006B1142">
        <w:rPr>
          <w:sz w:val="28"/>
          <w:szCs w:val="28"/>
        </w:rPr>
        <w:t>);</w:t>
      </w:r>
    </w:p>
    <w:p w14:paraId="31980535" w14:textId="3CE574A7" w:rsidR="00341AC6" w:rsidRPr="006B1142" w:rsidRDefault="00341AC6" w:rsidP="00341AC6">
      <w:pPr>
        <w:pStyle w:val="a8"/>
        <w:shd w:val="clear" w:color="auto" w:fill="FFFFFF"/>
        <w:spacing w:after="0" w:line="360" w:lineRule="auto"/>
        <w:ind w:firstLine="567"/>
        <w:contextualSpacing/>
        <w:jc w:val="both"/>
        <w:rPr>
          <w:sz w:val="28"/>
          <w:szCs w:val="28"/>
        </w:rPr>
      </w:pPr>
      <w:r w:rsidRPr="006B1142">
        <w:rPr>
          <w:sz w:val="28"/>
          <w:szCs w:val="28"/>
        </w:rPr>
        <w:t>-</w:t>
      </w:r>
      <w:r w:rsidRPr="006B1142">
        <w:rPr>
          <w:sz w:val="28"/>
          <w:szCs w:val="28"/>
        </w:rPr>
        <w:tab/>
        <w:t>сприяння стабільній роботі підприємств надавач</w:t>
      </w:r>
      <w:r w:rsidR="00522E27" w:rsidRPr="006B1142">
        <w:rPr>
          <w:sz w:val="28"/>
          <w:szCs w:val="28"/>
        </w:rPr>
        <w:t>ів</w:t>
      </w:r>
      <w:r w:rsidRPr="006B1142">
        <w:rPr>
          <w:sz w:val="28"/>
          <w:szCs w:val="28"/>
        </w:rPr>
        <w:t xml:space="preserve"> </w:t>
      </w:r>
      <w:r w:rsidR="007E4CDD" w:rsidRPr="006B1142">
        <w:rPr>
          <w:sz w:val="28"/>
          <w:szCs w:val="28"/>
        </w:rPr>
        <w:t xml:space="preserve">комунальних </w:t>
      </w:r>
      <w:r w:rsidRPr="006B1142">
        <w:rPr>
          <w:sz w:val="28"/>
          <w:szCs w:val="28"/>
        </w:rPr>
        <w:t xml:space="preserve">послуг </w:t>
      </w:r>
      <w:r w:rsidR="007E4CDD" w:rsidRPr="006B1142">
        <w:rPr>
          <w:sz w:val="28"/>
          <w:szCs w:val="28"/>
        </w:rPr>
        <w:t>населенню</w:t>
      </w:r>
      <w:r w:rsidRPr="006B1142">
        <w:rPr>
          <w:sz w:val="28"/>
          <w:szCs w:val="28"/>
        </w:rPr>
        <w:t xml:space="preserve"> </w:t>
      </w:r>
      <w:r w:rsidR="00522E27" w:rsidRPr="006B1142">
        <w:rPr>
          <w:sz w:val="28"/>
          <w:szCs w:val="28"/>
        </w:rPr>
        <w:t xml:space="preserve">КП «Бучасервіс» та </w:t>
      </w:r>
      <w:r w:rsidRPr="006B1142">
        <w:rPr>
          <w:sz w:val="28"/>
          <w:szCs w:val="28"/>
        </w:rPr>
        <w:t>ПКПП «Теплокомунсервіс»;</w:t>
      </w:r>
    </w:p>
    <w:p w14:paraId="53B369A3" w14:textId="1E13040F" w:rsidR="009A4D48" w:rsidRPr="006B1142" w:rsidRDefault="00341AC6" w:rsidP="00341AC6">
      <w:pPr>
        <w:pStyle w:val="a8"/>
        <w:shd w:val="clear" w:color="auto" w:fill="FFFFFF"/>
        <w:spacing w:before="0" w:beforeAutospacing="0" w:after="0" w:afterAutospacing="0" w:line="360" w:lineRule="auto"/>
        <w:ind w:firstLine="567"/>
        <w:contextualSpacing/>
        <w:jc w:val="both"/>
        <w:rPr>
          <w:sz w:val="28"/>
          <w:szCs w:val="28"/>
        </w:rPr>
      </w:pPr>
      <w:r w:rsidRPr="006B1142">
        <w:rPr>
          <w:sz w:val="28"/>
          <w:szCs w:val="28"/>
        </w:rPr>
        <w:t>-</w:t>
      </w:r>
      <w:r w:rsidRPr="006B1142">
        <w:rPr>
          <w:sz w:val="28"/>
          <w:szCs w:val="28"/>
        </w:rPr>
        <w:tab/>
        <w:t xml:space="preserve">виконання норм законодавства щодо відшкодування різниці в тарифах на </w:t>
      </w:r>
      <w:r w:rsidR="00C36335" w:rsidRPr="006B1142">
        <w:rPr>
          <w:sz w:val="28"/>
          <w:szCs w:val="28"/>
        </w:rPr>
        <w:t xml:space="preserve">комунальні послуги для населення </w:t>
      </w:r>
      <w:r w:rsidRPr="006B1142">
        <w:rPr>
          <w:sz w:val="28"/>
          <w:szCs w:val="28"/>
        </w:rPr>
        <w:t>надавач</w:t>
      </w:r>
      <w:r w:rsidR="00B517FC" w:rsidRPr="006B1142">
        <w:rPr>
          <w:sz w:val="28"/>
          <w:szCs w:val="28"/>
        </w:rPr>
        <w:t>ам</w:t>
      </w:r>
      <w:r w:rsidRPr="006B1142">
        <w:rPr>
          <w:sz w:val="28"/>
          <w:szCs w:val="28"/>
        </w:rPr>
        <w:t xml:space="preserve"> послуг </w:t>
      </w:r>
      <w:r w:rsidR="00B517FC" w:rsidRPr="006B1142">
        <w:rPr>
          <w:sz w:val="28"/>
          <w:szCs w:val="28"/>
        </w:rPr>
        <w:t xml:space="preserve">КП «Бучасервіс» та </w:t>
      </w:r>
      <w:r w:rsidRPr="006B1142">
        <w:rPr>
          <w:sz w:val="28"/>
          <w:szCs w:val="28"/>
        </w:rPr>
        <w:t>ПКПП «Теплокомунсервіс» між затвердженим</w:t>
      </w:r>
      <w:r w:rsidR="00723ABF" w:rsidRPr="006B1142">
        <w:rPr>
          <w:sz w:val="28"/>
          <w:szCs w:val="28"/>
        </w:rPr>
        <w:t>и</w:t>
      </w:r>
      <w:r w:rsidRPr="006B1142">
        <w:rPr>
          <w:sz w:val="28"/>
          <w:szCs w:val="28"/>
        </w:rPr>
        <w:t xml:space="preserve"> тариф</w:t>
      </w:r>
      <w:r w:rsidR="00723ABF" w:rsidRPr="006B1142">
        <w:rPr>
          <w:sz w:val="28"/>
          <w:szCs w:val="28"/>
        </w:rPr>
        <w:t>ами</w:t>
      </w:r>
      <w:r w:rsidR="00B517FC" w:rsidRPr="006B1142">
        <w:rPr>
          <w:sz w:val="28"/>
          <w:szCs w:val="28"/>
        </w:rPr>
        <w:t xml:space="preserve"> та</w:t>
      </w:r>
      <w:r w:rsidRPr="006B1142">
        <w:rPr>
          <w:sz w:val="28"/>
          <w:szCs w:val="28"/>
        </w:rPr>
        <w:t xml:space="preserve"> </w:t>
      </w:r>
      <w:r w:rsidR="00723ABF" w:rsidRPr="006B1142">
        <w:rPr>
          <w:sz w:val="28"/>
          <w:szCs w:val="28"/>
        </w:rPr>
        <w:t xml:space="preserve">фактичними </w:t>
      </w:r>
      <w:r w:rsidRPr="006B1142">
        <w:rPr>
          <w:sz w:val="28"/>
          <w:szCs w:val="28"/>
        </w:rPr>
        <w:t>економічно обґрунтованим</w:t>
      </w:r>
      <w:r w:rsidR="00723ABF" w:rsidRPr="006B1142">
        <w:rPr>
          <w:sz w:val="28"/>
          <w:szCs w:val="28"/>
        </w:rPr>
        <w:t>и</w:t>
      </w:r>
      <w:r w:rsidRPr="006B1142">
        <w:rPr>
          <w:sz w:val="28"/>
          <w:szCs w:val="28"/>
        </w:rPr>
        <w:t xml:space="preserve"> </w:t>
      </w:r>
      <w:r w:rsidR="00723ABF" w:rsidRPr="006B1142">
        <w:rPr>
          <w:sz w:val="28"/>
          <w:szCs w:val="28"/>
        </w:rPr>
        <w:t>витратами</w:t>
      </w:r>
      <w:r w:rsidRPr="006B1142">
        <w:rPr>
          <w:sz w:val="28"/>
          <w:szCs w:val="28"/>
        </w:rPr>
        <w:t xml:space="preserve"> на 2023-2024 р</w:t>
      </w:r>
      <w:r w:rsidR="00B517FC" w:rsidRPr="006B1142">
        <w:rPr>
          <w:sz w:val="28"/>
          <w:szCs w:val="28"/>
        </w:rPr>
        <w:t>р</w:t>
      </w:r>
      <w:r w:rsidRPr="006B1142">
        <w:rPr>
          <w:sz w:val="28"/>
          <w:szCs w:val="28"/>
        </w:rPr>
        <w:t>.</w:t>
      </w:r>
    </w:p>
    <w:p w14:paraId="5A8F6E6B" w14:textId="4B8BD6D6" w:rsidR="006B1142" w:rsidRPr="006B1142" w:rsidRDefault="006B1142" w:rsidP="00341AC6">
      <w:pPr>
        <w:pStyle w:val="a8"/>
        <w:shd w:val="clear" w:color="auto" w:fill="FFFFFF"/>
        <w:spacing w:before="0" w:beforeAutospacing="0" w:after="0" w:afterAutospacing="0" w:line="360" w:lineRule="auto"/>
        <w:ind w:firstLine="567"/>
        <w:contextualSpacing/>
        <w:jc w:val="both"/>
        <w:rPr>
          <w:sz w:val="28"/>
          <w:szCs w:val="28"/>
        </w:rPr>
      </w:pPr>
    </w:p>
    <w:p w14:paraId="4EBDB306" w14:textId="5E89BA81" w:rsidR="006B1142" w:rsidRPr="006B1142" w:rsidRDefault="006B1142" w:rsidP="00341AC6">
      <w:pPr>
        <w:pStyle w:val="a8"/>
        <w:shd w:val="clear" w:color="auto" w:fill="FFFFFF"/>
        <w:spacing w:before="0" w:beforeAutospacing="0" w:after="0" w:afterAutospacing="0" w:line="360" w:lineRule="auto"/>
        <w:ind w:firstLine="567"/>
        <w:contextualSpacing/>
        <w:jc w:val="both"/>
        <w:rPr>
          <w:sz w:val="28"/>
          <w:szCs w:val="28"/>
        </w:rPr>
      </w:pPr>
    </w:p>
    <w:p w14:paraId="64C4D215" w14:textId="77777777" w:rsidR="006B1142" w:rsidRPr="006B1142" w:rsidRDefault="006B1142" w:rsidP="00341AC6">
      <w:pPr>
        <w:pStyle w:val="a8"/>
        <w:shd w:val="clear" w:color="auto" w:fill="FFFFFF"/>
        <w:spacing w:before="0" w:beforeAutospacing="0" w:after="0" w:afterAutospacing="0" w:line="360" w:lineRule="auto"/>
        <w:ind w:firstLine="567"/>
        <w:contextualSpacing/>
        <w:jc w:val="both"/>
        <w:rPr>
          <w:sz w:val="28"/>
          <w:szCs w:val="28"/>
        </w:rPr>
      </w:pPr>
    </w:p>
    <w:p w14:paraId="1CB1F4B5" w14:textId="77777777" w:rsidR="00583010" w:rsidRPr="006B1142" w:rsidRDefault="00583010" w:rsidP="00341AC6">
      <w:pPr>
        <w:pStyle w:val="a8"/>
        <w:shd w:val="clear" w:color="auto" w:fill="FFFFFF"/>
        <w:spacing w:before="0" w:beforeAutospacing="0" w:after="0" w:afterAutospacing="0" w:line="360" w:lineRule="auto"/>
        <w:ind w:firstLine="567"/>
        <w:contextualSpacing/>
        <w:jc w:val="both"/>
        <w:rPr>
          <w:rStyle w:val="FontStyle13"/>
          <w:sz w:val="28"/>
          <w:szCs w:val="28"/>
        </w:rPr>
      </w:pPr>
    </w:p>
    <w:p w14:paraId="24E87978" w14:textId="6DBC6D0E" w:rsidR="00F2481D" w:rsidRPr="006B1142" w:rsidRDefault="009A4D48" w:rsidP="002325F2">
      <w:pPr>
        <w:pStyle w:val="Style3"/>
        <w:widowControl/>
        <w:spacing w:line="276" w:lineRule="auto"/>
        <w:ind w:firstLine="0"/>
        <w:contextualSpacing/>
        <w:jc w:val="center"/>
        <w:rPr>
          <w:rStyle w:val="FontStyle13"/>
          <w:sz w:val="28"/>
          <w:szCs w:val="28"/>
          <w:lang w:val="uk-UA" w:eastAsia="uk-UA"/>
        </w:rPr>
      </w:pPr>
      <w:r w:rsidRPr="006B1142">
        <w:rPr>
          <w:rStyle w:val="FontStyle13"/>
          <w:sz w:val="28"/>
          <w:szCs w:val="28"/>
          <w:lang w:val="uk-UA" w:eastAsia="uk-UA"/>
        </w:rPr>
        <w:lastRenderedPageBreak/>
        <w:t>6</w:t>
      </w:r>
      <w:r w:rsidR="00F2481D" w:rsidRPr="006B1142">
        <w:rPr>
          <w:rStyle w:val="FontStyle13"/>
          <w:sz w:val="28"/>
          <w:szCs w:val="28"/>
          <w:lang w:val="uk-UA" w:eastAsia="uk-UA"/>
        </w:rPr>
        <w:t xml:space="preserve">. </w:t>
      </w:r>
      <w:r w:rsidRPr="006B1142">
        <w:rPr>
          <w:rStyle w:val="FontStyle13"/>
          <w:sz w:val="28"/>
          <w:szCs w:val="28"/>
          <w:lang w:val="uk-UA" w:eastAsia="uk-UA"/>
        </w:rPr>
        <w:t>Обсяги і джерела фінансування</w:t>
      </w:r>
      <w:r w:rsidR="00F2481D" w:rsidRPr="006B1142">
        <w:rPr>
          <w:rStyle w:val="FontStyle13"/>
          <w:sz w:val="28"/>
          <w:szCs w:val="28"/>
          <w:lang w:val="uk-UA" w:eastAsia="uk-UA"/>
        </w:rPr>
        <w:t xml:space="preserve"> Програми</w:t>
      </w:r>
    </w:p>
    <w:p w14:paraId="70B0B4D5" w14:textId="77777777" w:rsidR="006B1142" w:rsidRPr="006B1142" w:rsidRDefault="006B1142" w:rsidP="002325F2">
      <w:pPr>
        <w:pStyle w:val="Style3"/>
        <w:widowControl/>
        <w:spacing w:line="276" w:lineRule="auto"/>
        <w:ind w:firstLine="0"/>
        <w:contextualSpacing/>
        <w:jc w:val="center"/>
        <w:rPr>
          <w:rStyle w:val="FontStyle13"/>
          <w:sz w:val="28"/>
          <w:szCs w:val="28"/>
          <w:lang w:val="uk-UA" w:eastAsia="uk-UA"/>
        </w:rPr>
      </w:pPr>
    </w:p>
    <w:p w14:paraId="09CDE4FD" w14:textId="77777777" w:rsidR="006B1142" w:rsidRPr="006B1142" w:rsidRDefault="006B1142" w:rsidP="006B1142">
      <w:pPr>
        <w:tabs>
          <w:tab w:val="left" w:pos="709"/>
        </w:tabs>
        <w:spacing w:after="0" w:line="360" w:lineRule="auto"/>
        <w:ind w:firstLine="567"/>
        <w:contextualSpacing/>
        <w:jc w:val="both"/>
        <w:rPr>
          <w:rFonts w:ascii="Times New Roman" w:hAnsi="Times New Roman" w:cs="Times New Roman"/>
          <w:sz w:val="28"/>
          <w:szCs w:val="28"/>
          <w:lang w:val="uk-UA"/>
        </w:rPr>
      </w:pPr>
    </w:p>
    <w:p w14:paraId="3AD67EF3" w14:textId="77777777" w:rsidR="006B1142" w:rsidRPr="006B1142" w:rsidRDefault="006B1142" w:rsidP="006B1142">
      <w:pPr>
        <w:spacing w:after="0" w:line="360" w:lineRule="auto"/>
        <w:ind w:firstLine="567"/>
        <w:contextualSpacing/>
        <w:jc w:val="both"/>
        <w:rPr>
          <w:rFonts w:ascii="Times New Roman" w:hAnsi="Times New Roman" w:cs="Times New Roman"/>
          <w:snapToGrid w:val="0"/>
          <w:sz w:val="28"/>
          <w:szCs w:val="28"/>
          <w:lang w:val="uk-UA"/>
        </w:rPr>
      </w:pPr>
      <w:r w:rsidRPr="006B1142">
        <w:rPr>
          <w:rFonts w:ascii="Times New Roman" w:hAnsi="Times New Roman" w:cs="Times New Roman"/>
          <w:sz w:val="28"/>
          <w:szCs w:val="28"/>
          <w:lang w:val="uk-UA"/>
        </w:rPr>
        <w:t>Головним розпорядником коштів на виконання Програми є Бучанська міська рада.</w:t>
      </w:r>
      <w:r w:rsidRPr="006B1142">
        <w:rPr>
          <w:rFonts w:ascii="Times New Roman" w:hAnsi="Times New Roman" w:cs="Times New Roman"/>
          <w:snapToGrid w:val="0"/>
          <w:sz w:val="28"/>
          <w:szCs w:val="28"/>
          <w:lang w:val="uk-UA"/>
        </w:rPr>
        <w:t xml:space="preserve"> </w:t>
      </w:r>
    </w:p>
    <w:p w14:paraId="67C5C44B" w14:textId="57978C66" w:rsidR="00F2481D" w:rsidRPr="006B1142" w:rsidRDefault="00F2481D" w:rsidP="009A4D48">
      <w:pPr>
        <w:pStyle w:val="a5"/>
        <w:spacing w:after="0" w:line="360" w:lineRule="auto"/>
        <w:ind w:left="0" w:firstLine="567"/>
        <w:jc w:val="both"/>
        <w:rPr>
          <w:rFonts w:ascii="Times New Roman" w:hAnsi="Times New Roman" w:cs="Times New Roman"/>
          <w:sz w:val="28"/>
          <w:szCs w:val="28"/>
          <w:lang w:val="uk-UA"/>
        </w:rPr>
      </w:pPr>
      <w:r w:rsidRPr="006B1142">
        <w:rPr>
          <w:rFonts w:ascii="Times New Roman" w:hAnsi="Times New Roman" w:cs="Times New Roman"/>
          <w:sz w:val="28"/>
          <w:szCs w:val="28"/>
          <w:lang w:val="uk-UA"/>
        </w:rPr>
        <w:t xml:space="preserve">Фінансове забезпечення Програми здійснюється за рахунок коштів місцевого бюджету Бучанської міської територіальної громади, у межах сум, затверджених на відшкодування різниці між розміром тарифів на </w:t>
      </w:r>
      <w:r w:rsidR="00C36335" w:rsidRPr="006B1142">
        <w:rPr>
          <w:rFonts w:ascii="Times New Roman" w:hAnsi="Times New Roman" w:cs="Times New Roman"/>
          <w:sz w:val="28"/>
          <w:szCs w:val="28"/>
          <w:lang w:val="uk-UA"/>
        </w:rPr>
        <w:t>комунальні послуги для населення</w:t>
      </w:r>
      <w:r w:rsidRPr="006B1142">
        <w:rPr>
          <w:rFonts w:ascii="Times New Roman" w:hAnsi="Times New Roman" w:cs="Times New Roman"/>
          <w:sz w:val="28"/>
          <w:szCs w:val="28"/>
          <w:lang w:val="uk-UA"/>
        </w:rPr>
        <w:t xml:space="preserve"> та розміром </w:t>
      </w:r>
      <w:r w:rsidR="00723ABF" w:rsidRPr="006B1142">
        <w:rPr>
          <w:rFonts w:ascii="Times New Roman" w:hAnsi="Times New Roman" w:cs="Times New Roman"/>
          <w:sz w:val="28"/>
          <w:szCs w:val="28"/>
          <w:lang w:val="uk-UA"/>
        </w:rPr>
        <w:t xml:space="preserve">фактичних </w:t>
      </w:r>
      <w:r w:rsidRPr="006B1142">
        <w:rPr>
          <w:rFonts w:ascii="Times New Roman" w:hAnsi="Times New Roman" w:cs="Times New Roman"/>
          <w:sz w:val="28"/>
          <w:szCs w:val="28"/>
          <w:lang w:val="uk-UA"/>
        </w:rPr>
        <w:t xml:space="preserve">економічно обґрунтованих </w:t>
      </w:r>
      <w:r w:rsidR="00723ABF" w:rsidRPr="006B1142">
        <w:rPr>
          <w:rFonts w:ascii="Times New Roman" w:hAnsi="Times New Roman" w:cs="Times New Roman"/>
          <w:sz w:val="28"/>
          <w:szCs w:val="28"/>
          <w:lang w:val="uk-UA"/>
        </w:rPr>
        <w:t>витрат</w:t>
      </w:r>
      <w:r w:rsidRPr="006B1142">
        <w:rPr>
          <w:rFonts w:ascii="Times New Roman" w:hAnsi="Times New Roman" w:cs="Times New Roman"/>
          <w:sz w:val="28"/>
          <w:szCs w:val="28"/>
          <w:lang w:val="uk-UA"/>
        </w:rPr>
        <w:t xml:space="preserve"> на </w:t>
      </w:r>
      <w:r w:rsidR="00C36335" w:rsidRPr="006B1142">
        <w:rPr>
          <w:rFonts w:ascii="Times New Roman" w:hAnsi="Times New Roman" w:cs="Times New Roman"/>
          <w:sz w:val="28"/>
          <w:szCs w:val="28"/>
          <w:lang w:val="uk-UA"/>
        </w:rPr>
        <w:t>комунальні послуги для населення</w:t>
      </w:r>
      <w:r w:rsidRPr="006B1142">
        <w:rPr>
          <w:rFonts w:ascii="Times New Roman" w:hAnsi="Times New Roman" w:cs="Times New Roman"/>
          <w:sz w:val="28"/>
          <w:szCs w:val="28"/>
          <w:lang w:val="uk-UA"/>
        </w:rPr>
        <w:t xml:space="preserve"> на відповідний бюджетний рік та виходячи з реальних можливостей бюджету.</w:t>
      </w:r>
    </w:p>
    <w:p w14:paraId="50C68AA3" w14:textId="77777777" w:rsidR="00BF3531" w:rsidRPr="006B1142" w:rsidRDefault="00BF3531" w:rsidP="00BF3531">
      <w:pPr>
        <w:spacing w:after="0" w:line="360" w:lineRule="auto"/>
        <w:jc w:val="both"/>
        <w:rPr>
          <w:rFonts w:ascii="Times New Roman" w:hAnsi="Times New Roman" w:cs="Times New Roman"/>
          <w:sz w:val="28"/>
          <w:szCs w:val="28"/>
          <w:lang w:val="uk-UA"/>
        </w:rPr>
      </w:pPr>
      <w:r w:rsidRPr="006B1142">
        <w:rPr>
          <w:rFonts w:ascii="Times New Roman" w:hAnsi="Times New Roman" w:cs="Times New Roman"/>
          <w:sz w:val="28"/>
          <w:szCs w:val="28"/>
          <w:lang w:val="uk-UA"/>
        </w:rPr>
        <w:tab/>
        <w:t>Фінансування Програми здійснюється за рахунок коштів бюджету громади в рамках наступних бюджетних програм:</w:t>
      </w:r>
    </w:p>
    <w:p w14:paraId="6BC16DD9" w14:textId="6BF1FB85" w:rsidR="00BF3531" w:rsidRPr="006B1142" w:rsidRDefault="00BF3531" w:rsidP="00BF3531">
      <w:pPr>
        <w:spacing w:after="0" w:line="360" w:lineRule="auto"/>
        <w:jc w:val="both"/>
        <w:rPr>
          <w:rFonts w:ascii="Times New Roman" w:hAnsi="Times New Roman" w:cs="Times New Roman"/>
          <w:sz w:val="28"/>
          <w:szCs w:val="28"/>
          <w:lang w:val="uk-UA"/>
        </w:rPr>
      </w:pPr>
      <w:r w:rsidRPr="006B1142">
        <w:rPr>
          <w:rFonts w:ascii="Times New Roman" w:hAnsi="Times New Roman" w:cs="Times New Roman"/>
          <w:sz w:val="28"/>
          <w:szCs w:val="28"/>
          <w:lang w:val="uk-UA"/>
        </w:rPr>
        <w:t>- КПКВ 0116071 «</w:t>
      </w:r>
      <w:r w:rsidR="00B42058" w:rsidRPr="006B1142">
        <w:rPr>
          <w:rFonts w:ascii="Times New Roman" w:hAnsi="Times New Roman" w:cs="Times New Roman"/>
          <w:sz w:val="28"/>
          <w:szCs w:val="28"/>
          <w:lang w:val="uk-UA"/>
        </w:rPr>
        <w:t>Відшкодування різниці між розміром ціни (тарифу) на житлово-комунальні послуги, що затверджувалися або погоджувалися рішення місцевого органу виконавчої влади та органу місцевого самоврядування, та розміром економічно обґрунтованих витрат  на їх виробництво (надання)</w:t>
      </w:r>
      <w:r w:rsidRPr="006B1142">
        <w:rPr>
          <w:rFonts w:ascii="Times New Roman" w:hAnsi="Times New Roman" w:cs="Times New Roman"/>
          <w:sz w:val="28"/>
          <w:szCs w:val="28"/>
          <w:lang w:val="uk-UA"/>
        </w:rPr>
        <w:t xml:space="preserve">» </w:t>
      </w:r>
    </w:p>
    <w:p w14:paraId="6A48B950" w14:textId="77BE503D" w:rsidR="00BF3531" w:rsidRPr="006B1142" w:rsidRDefault="00BF3531" w:rsidP="00BF3531">
      <w:pPr>
        <w:pStyle w:val="a5"/>
        <w:spacing w:after="0" w:line="360" w:lineRule="auto"/>
        <w:ind w:left="0" w:firstLine="567"/>
        <w:jc w:val="both"/>
        <w:rPr>
          <w:rFonts w:ascii="Times New Roman" w:hAnsi="Times New Roman" w:cs="Times New Roman"/>
          <w:sz w:val="28"/>
          <w:szCs w:val="28"/>
          <w:lang w:val="uk-UA"/>
        </w:rPr>
      </w:pPr>
      <w:r w:rsidRPr="006B1142">
        <w:rPr>
          <w:rFonts w:ascii="Times New Roman" w:hAnsi="Times New Roman" w:cs="Times New Roman"/>
          <w:sz w:val="28"/>
          <w:szCs w:val="28"/>
          <w:lang w:val="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 та внесення змін протягом відповідного бюджетного періоду</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2693"/>
        <w:gridCol w:w="1843"/>
        <w:gridCol w:w="1842"/>
      </w:tblGrid>
      <w:tr w:rsidR="00074F55" w:rsidRPr="006B1142" w14:paraId="5B4F45CA" w14:textId="77777777" w:rsidTr="009A4D48">
        <w:trPr>
          <w:trHeight w:val="658"/>
        </w:trPr>
        <w:tc>
          <w:tcPr>
            <w:tcW w:w="3261" w:type="dxa"/>
            <w:shd w:val="clear" w:color="auto" w:fill="auto"/>
            <w:vAlign w:val="center"/>
          </w:tcPr>
          <w:p w14:paraId="29085C2C" w14:textId="77777777" w:rsidR="002325F2" w:rsidRPr="006B1142" w:rsidRDefault="002325F2" w:rsidP="002325F2">
            <w:pPr>
              <w:pStyle w:val="Style3"/>
              <w:widowControl/>
              <w:spacing w:line="276" w:lineRule="auto"/>
              <w:ind w:firstLine="0"/>
              <w:contextualSpacing/>
              <w:jc w:val="center"/>
              <w:rPr>
                <w:rStyle w:val="FontStyle13"/>
                <w:sz w:val="28"/>
                <w:szCs w:val="28"/>
                <w:lang w:val="uk-UA" w:eastAsia="uk-UA"/>
              </w:rPr>
            </w:pPr>
            <w:r w:rsidRPr="006B1142">
              <w:rPr>
                <w:rStyle w:val="FontStyle13"/>
                <w:sz w:val="28"/>
                <w:szCs w:val="28"/>
                <w:lang w:val="uk-UA" w:eastAsia="uk-UA"/>
              </w:rPr>
              <w:t>Джерела фінансування</w:t>
            </w:r>
          </w:p>
        </w:tc>
        <w:tc>
          <w:tcPr>
            <w:tcW w:w="2693" w:type="dxa"/>
            <w:shd w:val="clear" w:color="auto" w:fill="auto"/>
            <w:vAlign w:val="center"/>
          </w:tcPr>
          <w:p w14:paraId="40C4BF2E" w14:textId="77777777" w:rsidR="002325F2" w:rsidRPr="006B1142" w:rsidRDefault="002325F2" w:rsidP="002325F2">
            <w:pPr>
              <w:pStyle w:val="Style3"/>
              <w:widowControl/>
              <w:spacing w:line="276" w:lineRule="auto"/>
              <w:ind w:firstLine="0"/>
              <w:contextualSpacing/>
              <w:jc w:val="center"/>
              <w:rPr>
                <w:rStyle w:val="FontStyle13"/>
                <w:sz w:val="28"/>
                <w:szCs w:val="28"/>
                <w:lang w:val="uk-UA" w:eastAsia="uk-UA"/>
              </w:rPr>
            </w:pPr>
            <w:r w:rsidRPr="006B1142">
              <w:rPr>
                <w:rStyle w:val="FontStyle13"/>
                <w:sz w:val="28"/>
                <w:szCs w:val="28"/>
                <w:lang w:val="uk-UA" w:eastAsia="uk-UA"/>
              </w:rPr>
              <w:t>Орієнтовний обсяг фінансування, грн.</w:t>
            </w:r>
          </w:p>
        </w:tc>
        <w:tc>
          <w:tcPr>
            <w:tcW w:w="1843" w:type="dxa"/>
            <w:shd w:val="clear" w:color="auto" w:fill="auto"/>
            <w:vAlign w:val="center"/>
          </w:tcPr>
          <w:p w14:paraId="252B59DD" w14:textId="77777777" w:rsidR="00341AC6" w:rsidRPr="006B1142" w:rsidRDefault="009A4D48" w:rsidP="002325F2">
            <w:pPr>
              <w:pStyle w:val="Style3"/>
              <w:widowControl/>
              <w:spacing w:line="276" w:lineRule="auto"/>
              <w:ind w:firstLine="0"/>
              <w:contextualSpacing/>
              <w:jc w:val="center"/>
              <w:rPr>
                <w:rStyle w:val="FontStyle13"/>
                <w:bCs w:val="0"/>
                <w:sz w:val="24"/>
                <w:szCs w:val="24"/>
                <w:lang w:val="uk-UA" w:eastAsia="uk-UA"/>
              </w:rPr>
            </w:pPr>
            <w:r w:rsidRPr="006B1142">
              <w:rPr>
                <w:rStyle w:val="FontStyle13"/>
                <w:bCs w:val="0"/>
                <w:sz w:val="24"/>
                <w:szCs w:val="24"/>
                <w:lang w:val="uk-UA" w:eastAsia="uk-UA"/>
              </w:rPr>
              <w:t>Листопад-грудень</w:t>
            </w:r>
          </w:p>
          <w:p w14:paraId="56E70E38" w14:textId="5F0D881B" w:rsidR="002325F2" w:rsidRPr="006B1142" w:rsidRDefault="009A4D48" w:rsidP="002325F2">
            <w:pPr>
              <w:pStyle w:val="Style3"/>
              <w:widowControl/>
              <w:spacing w:line="276" w:lineRule="auto"/>
              <w:ind w:firstLine="0"/>
              <w:contextualSpacing/>
              <w:jc w:val="center"/>
              <w:rPr>
                <w:rStyle w:val="FontStyle13"/>
                <w:bCs w:val="0"/>
                <w:sz w:val="24"/>
                <w:szCs w:val="24"/>
                <w:lang w:val="uk-UA" w:eastAsia="uk-UA"/>
              </w:rPr>
            </w:pPr>
            <w:r w:rsidRPr="006B1142">
              <w:rPr>
                <w:rStyle w:val="FontStyle13"/>
                <w:bCs w:val="0"/>
                <w:sz w:val="24"/>
                <w:szCs w:val="24"/>
                <w:lang w:val="uk-UA" w:eastAsia="uk-UA"/>
              </w:rPr>
              <w:t xml:space="preserve"> </w:t>
            </w:r>
            <w:r w:rsidR="002325F2" w:rsidRPr="006B1142">
              <w:rPr>
                <w:rStyle w:val="FontStyle13"/>
                <w:bCs w:val="0"/>
                <w:sz w:val="24"/>
                <w:szCs w:val="24"/>
                <w:lang w:val="uk-UA" w:eastAsia="uk-UA"/>
              </w:rPr>
              <w:t>2023 р.</w:t>
            </w:r>
          </w:p>
        </w:tc>
        <w:tc>
          <w:tcPr>
            <w:tcW w:w="1842" w:type="dxa"/>
            <w:vAlign w:val="center"/>
          </w:tcPr>
          <w:p w14:paraId="60D77E63" w14:textId="77777777" w:rsidR="00341AC6" w:rsidRPr="006B1142" w:rsidRDefault="009A4D48" w:rsidP="002325F2">
            <w:pPr>
              <w:pStyle w:val="Style3"/>
              <w:widowControl/>
              <w:spacing w:line="276" w:lineRule="auto"/>
              <w:ind w:firstLine="0"/>
              <w:contextualSpacing/>
              <w:jc w:val="center"/>
              <w:rPr>
                <w:rStyle w:val="FontStyle13"/>
                <w:bCs w:val="0"/>
                <w:sz w:val="24"/>
                <w:szCs w:val="24"/>
                <w:lang w:val="uk-UA" w:eastAsia="uk-UA"/>
              </w:rPr>
            </w:pPr>
            <w:r w:rsidRPr="006B1142">
              <w:rPr>
                <w:rStyle w:val="FontStyle13"/>
                <w:bCs w:val="0"/>
                <w:sz w:val="24"/>
                <w:szCs w:val="24"/>
                <w:lang w:val="uk-UA" w:eastAsia="uk-UA"/>
              </w:rPr>
              <w:t xml:space="preserve">Січень-грудень </w:t>
            </w:r>
          </w:p>
          <w:p w14:paraId="79195142" w14:textId="0B2335E6" w:rsidR="002325F2" w:rsidRPr="006B1142" w:rsidRDefault="002325F2" w:rsidP="002325F2">
            <w:pPr>
              <w:pStyle w:val="Style3"/>
              <w:widowControl/>
              <w:spacing w:line="276" w:lineRule="auto"/>
              <w:ind w:firstLine="0"/>
              <w:contextualSpacing/>
              <w:jc w:val="center"/>
              <w:rPr>
                <w:rStyle w:val="FontStyle13"/>
                <w:bCs w:val="0"/>
                <w:sz w:val="24"/>
                <w:szCs w:val="24"/>
                <w:lang w:val="uk-UA" w:eastAsia="uk-UA"/>
              </w:rPr>
            </w:pPr>
            <w:r w:rsidRPr="006B1142">
              <w:rPr>
                <w:rStyle w:val="FontStyle13"/>
                <w:bCs w:val="0"/>
                <w:sz w:val="24"/>
                <w:szCs w:val="24"/>
                <w:lang w:val="uk-UA" w:eastAsia="uk-UA"/>
              </w:rPr>
              <w:t xml:space="preserve">2024 р. </w:t>
            </w:r>
          </w:p>
        </w:tc>
      </w:tr>
      <w:tr w:rsidR="00074F55" w:rsidRPr="006B1142" w14:paraId="1181812B" w14:textId="77777777" w:rsidTr="009A4D48">
        <w:trPr>
          <w:trHeight w:val="311"/>
        </w:trPr>
        <w:tc>
          <w:tcPr>
            <w:tcW w:w="3261" w:type="dxa"/>
            <w:shd w:val="clear" w:color="auto" w:fill="auto"/>
            <w:vAlign w:val="center"/>
          </w:tcPr>
          <w:p w14:paraId="7775E0B0" w14:textId="77777777" w:rsidR="00B517FC" w:rsidRPr="006B1142" w:rsidRDefault="00B517FC" w:rsidP="002325F2">
            <w:pPr>
              <w:pStyle w:val="Style3"/>
              <w:widowControl/>
              <w:spacing w:line="276" w:lineRule="auto"/>
              <w:ind w:firstLine="0"/>
              <w:contextualSpacing/>
              <w:jc w:val="center"/>
              <w:rPr>
                <w:rStyle w:val="FontStyle13"/>
                <w:b w:val="0"/>
                <w:bCs w:val="0"/>
                <w:sz w:val="28"/>
                <w:szCs w:val="28"/>
                <w:lang w:val="uk-UA" w:eastAsia="uk-UA"/>
              </w:rPr>
            </w:pPr>
            <w:r w:rsidRPr="006B1142">
              <w:rPr>
                <w:rStyle w:val="FontStyle13"/>
                <w:b w:val="0"/>
                <w:bCs w:val="0"/>
                <w:sz w:val="28"/>
                <w:szCs w:val="28"/>
                <w:lang w:val="uk-UA" w:eastAsia="uk-UA"/>
              </w:rPr>
              <w:t>Місцевий бюджет</w:t>
            </w:r>
          </w:p>
          <w:p w14:paraId="0B35371E" w14:textId="3856DD55" w:rsidR="002325F2" w:rsidRPr="006B1142" w:rsidRDefault="002325F2" w:rsidP="002325F2">
            <w:pPr>
              <w:pStyle w:val="Style3"/>
              <w:widowControl/>
              <w:spacing w:line="276" w:lineRule="auto"/>
              <w:ind w:firstLine="0"/>
              <w:contextualSpacing/>
              <w:jc w:val="center"/>
              <w:rPr>
                <w:rStyle w:val="FontStyle13"/>
                <w:b w:val="0"/>
                <w:bCs w:val="0"/>
                <w:sz w:val="28"/>
                <w:szCs w:val="28"/>
                <w:lang w:val="uk-UA" w:eastAsia="uk-UA"/>
              </w:rPr>
            </w:pPr>
            <w:r w:rsidRPr="006B1142">
              <w:rPr>
                <w:rStyle w:val="FontStyle13"/>
                <w:b w:val="0"/>
                <w:bCs w:val="0"/>
                <w:sz w:val="28"/>
                <w:szCs w:val="28"/>
                <w:lang w:val="uk-UA" w:eastAsia="uk-UA"/>
              </w:rPr>
              <w:t xml:space="preserve"> (не виключно) </w:t>
            </w:r>
          </w:p>
        </w:tc>
        <w:tc>
          <w:tcPr>
            <w:tcW w:w="2693" w:type="dxa"/>
            <w:shd w:val="clear" w:color="auto" w:fill="auto"/>
          </w:tcPr>
          <w:p w14:paraId="1390407C" w14:textId="373F2DF9" w:rsidR="002325F2" w:rsidRPr="006B1142" w:rsidRDefault="0013599D" w:rsidP="009A4D48">
            <w:pPr>
              <w:contextualSpacing/>
              <w:jc w:val="center"/>
              <w:rPr>
                <w:rFonts w:ascii="Times New Roman" w:hAnsi="Times New Roman" w:cs="Times New Roman"/>
                <w:snapToGrid w:val="0"/>
                <w:sz w:val="28"/>
                <w:szCs w:val="28"/>
                <w:lang w:val="uk-UA"/>
              </w:rPr>
            </w:pPr>
            <w:r w:rsidRPr="006B1142">
              <w:rPr>
                <w:rFonts w:ascii="Times New Roman" w:hAnsi="Times New Roman" w:cs="Times New Roman"/>
                <w:snapToGrid w:val="0"/>
                <w:sz w:val="28"/>
                <w:szCs w:val="28"/>
                <w:lang w:val="uk-UA"/>
              </w:rPr>
              <w:t>14</w:t>
            </w:r>
            <w:r w:rsidR="009A4D48" w:rsidRPr="006B1142">
              <w:rPr>
                <w:rFonts w:ascii="Times New Roman" w:hAnsi="Times New Roman" w:cs="Times New Roman"/>
                <w:snapToGrid w:val="0"/>
                <w:sz w:val="28"/>
                <w:szCs w:val="28"/>
                <w:lang w:val="uk-UA"/>
              </w:rPr>
              <w:t> </w:t>
            </w:r>
            <w:r w:rsidRPr="006B1142">
              <w:rPr>
                <w:rFonts w:ascii="Times New Roman" w:hAnsi="Times New Roman" w:cs="Times New Roman"/>
                <w:snapToGrid w:val="0"/>
                <w:sz w:val="28"/>
                <w:szCs w:val="28"/>
                <w:lang w:val="uk-UA"/>
              </w:rPr>
              <w:t>2</w:t>
            </w:r>
            <w:r w:rsidR="009A4D48" w:rsidRPr="006B1142">
              <w:rPr>
                <w:rFonts w:ascii="Times New Roman" w:hAnsi="Times New Roman" w:cs="Times New Roman"/>
                <w:snapToGrid w:val="0"/>
                <w:sz w:val="28"/>
                <w:szCs w:val="28"/>
                <w:lang w:val="uk-UA"/>
              </w:rPr>
              <w:t>00 000,00</w:t>
            </w:r>
          </w:p>
          <w:p w14:paraId="20068C92" w14:textId="77777777" w:rsidR="002325F2" w:rsidRPr="006B1142" w:rsidRDefault="002325F2" w:rsidP="002325F2">
            <w:pPr>
              <w:pStyle w:val="Style3"/>
              <w:widowControl/>
              <w:spacing w:line="276" w:lineRule="auto"/>
              <w:ind w:firstLine="0"/>
              <w:contextualSpacing/>
              <w:jc w:val="center"/>
              <w:rPr>
                <w:rStyle w:val="FontStyle13"/>
                <w:b w:val="0"/>
                <w:bCs w:val="0"/>
                <w:sz w:val="28"/>
                <w:szCs w:val="28"/>
                <w:lang w:val="uk-UA" w:eastAsia="uk-UA"/>
              </w:rPr>
            </w:pPr>
          </w:p>
        </w:tc>
        <w:tc>
          <w:tcPr>
            <w:tcW w:w="1843" w:type="dxa"/>
            <w:shd w:val="clear" w:color="auto" w:fill="auto"/>
          </w:tcPr>
          <w:p w14:paraId="364B875E" w14:textId="63173E31" w:rsidR="002325F2" w:rsidRPr="006B1142" w:rsidRDefault="0013599D" w:rsidP="002325F2">
            <w:pPr>
              <w:pStyle w:val="Style3"/>
              <w:widowControl/>
              <w:spacing w:line="276" w:lineRule="auto"/>
              <w:ind w:firstLine="0"/>
              <w:contextualSpacing/>
              <w:jc w:val="center"/>
              <w:rPr>
                <w:rStyle w:val="FontStyle13"/>
                <w:b w:val="0"/>
                <w:bCs w:val="0"/>
                <w:sz w:val="28"/>
                <w:szCs w:val="28"/>
                <w:lang w:val="uk-UA" w:eastAsia="uk-UA"/>
              </w:rPr>
            </w:pPr>
            <w:r w:rsidRPr="006B1142">
              <w:rPr>
                <w:rStyle w:val="FontStyle13"/>
                <w:b w:val="0"/>
                <w:bCs w:val="0"/>
                <w:sz w:val="28"/>
                <w:szCs w:val="28"/>
                <w:lang w:val="uk-UA" w:eastAsia="uk-UA"/>
              </w:rPr>
              <w:t>2 200</w:t>
            </w:r>
            <w:r w:rsidR="009A4D48" w:rsidRPr="006B1142">
              <w:rPr>
                <w:rStyle w:val="FontStyle13"/>
                <w:b w:val="0"/>
                <w:bCs w:val="0"/>
                <w:sz w:val="28"/>
                <w:szCs w:val="28"/>
                <w:lang w:val="uk-UA" w:eastAsia="uk-UA"/>
              </w:rPr>
              <w:t> 000,00</w:t>
            </w:r>
          </w:p>
        </w:tc>
        <w:tc>
          <w:tcPr>
            <w:tcW w:w="1842" w:type="dxa"/>
          </w:tcPr>
          <w:p w14:paraId="0A95022F" w14:textId="7DC6EFFA" w:rsidR="002325F2" w:rsidRPr="006B1142" w:rsidRDefault="0013599D" w:rsidP="002325F2">
            <w:pPr>
              <w:pStyle w:val="Style3"/>
              <w:widowControl/>
              <w:spacing w:line="276" w:lineRule="auto"/>
              <w:ind w:firstLine="0"/>
              <w:contextualSpacing/>
              <w:jc w:val="center"/>
              <w:rPr>
                <w:rStyle w:val="FontStyle13"/>
                <w:b w:val="0"/>
                <w:bCs w:val="0"/>
                <w:sz w:val="28"/>
                <w:szCs w:val="28"/>
                <w:lang w:val="uk-UA" w:eastAsia="uk-UA"/>
              </w:rPr>
            </w:pPr>
            <w:r w:rsidRPr="006B1142">
              <w:rPr>
                <w:rStyle w:val="FontStyle13"/>
                <w:b w:val="0"/>
                <w:bCs w:val="0"/>
                <w:sz w:val="28"/>
                <w:szCs w:val="28"/>
                <w:lang w:val="uk-UA" w:eastAsia="uk-UA"/>
              </w:rPr>
              <w:t>12</w:t>
            </w:r>
            <w:r w:rsidR="009A4D48" w:rsidRPr="006B1142">
              <w:rPr>
                <w:rStyle w:val="FontStyle13"/>
                <w:b w:val="0"/>
                <w:bCs w:val="0"/>
                <w:sz w:val="28"/>
                <w:szCs w:val="28"/>
                <w:lang w:val="uk-UA" w:eastAsia="uk-UA"/>
              </w:rPr>
              <w:t> 000 000,00</w:t>
            </w:r>
          </w:p>
        </w:tc>
      </w:tr>
    </w:tbl>
    <w:p w14:paraId="30451C06" w14:textId="7234458B" w:rsidR="00F2481D" w:rsidRPr="006B1142" w:rsidRDefault="00F2481D" w:rsidP="00F2481D">
      <w:pPr>
        <w:shd w:val="clear" w:color="auto" w:fill="FFFFFF"/>
        <w:ind w:firstLine="851"/>
        <w:contextualSpacing/>
        <w:jc w:val="center"/>
        <w:rPr>
          <w:rFonts w:ascii="Times New Roman" w:hAnsi="Times New Roman" w:cs="Times New Roman"/>
          <w:b/>
          <w:spacing w:val="-1"/>
          <w:sz w:val="28"/>
          <w:szCs w:val="28"/>
          <w:lang w:val="uk-UA"/>
        </w:rPr>
      </w:pPr>
    </w:p>
    <w:p w14:paraId="39709BED" w14:textId="77777777" w:rsidR="00BF3531" w:rsidRPr="006B1142" w:rsidRDefault="00BF3531" w:rsidP="00BF3531">
      <w:pPr>
        <w:shd w:val="clear" w:color="auto" w:fill="FFFFFF"/>
        <w:tabs>
          <w:tab w:val="left" w:pos="0"/>
        </w:tabs>
        <w:spacing w:after="0" w:line="360" w:lineRule="auto"/>
        <w:ind w:firstLine="567"/>
        <w:contextualSpacing/>
        <w:jc w:val="both"/>
        <w:rPr>
          <w:rFonts w:ascii="Times New Roman" w:hAnsi="Times New Roman" w:cs="Times New Roman"/>
          <w:spacing w:val="-1"/>
          <w:sz w:val="28"/>
          <w:szCs w:val="28"/>
          <w:lang w:val="uk-UA"/>
        </w:rPr>
      </w:pPr>
      <w:r w:rsidRPr="006B1142">
        <w:rPr>
          <w:rFonts w:ascii="Times New Roman" w:hAnsi="Times New Roman" w:cs="Times New Roman"/>
          <w:spacing w:val="-1"/>
          <w:sz w:val="28"/>
          <w:szCs w:val="28"/>
          <w:lang w:val="uk-UA"/>
        </w:rPr>
        <w:t>Фінансування Програми здійснюється за рахунок коштів (не виключно):</w:t>
      </w:r>
    </w:p>
    <w:p w14:paraId="301AB422" w14:textId="77777777" w:rsidR="00BF3531" w:rsidRPr="006B1142" w:rsidRDefault="00BF3531" w:rsidP="00BF3531">
      <w:pPr>
        <w:pStyle w:val="Style2"/>
        <w:widowControl/>
        <w:numPr>
          <w:ilvl w:val="0"/>
          <w:numId w:val="8"/>
        </w:numPr>
        <w:tabs>
          <w:tab w:val="left" w:pos="0"/>
        </w:tabs>
        <w:spacing w:line="360" w:lineRule="auto"/>
        <w:ind w:left="0" w:firstLine="567"/>
        <w:contextualSpacing/>
        <w:jc w:val="both"/>
        <w:rPr>
          <w:sz w:val="28"/>
          <w:szCs w:val="28"/>
          <w:lang w:val="uk-UA"/>
        </w:rPr>
      </w:pPr>
      <w:r w:rsidRPr="006B1142">
        <w:rPr>
          <w:sz w:val="28"/>
          <w:szCs w:val="28"/>
          <w:lang w:val="uk-UA"/>
        </w:rPr>
        <w:t>місцевого бюджету Бучанської міської територіальної громади;</w:t>
      </w:r>
    </w:p>
    <w:p w14:paraId="0B7D3873" w14:textId="77777777" w:rsidR="00BF3531" w:rsidRPr="006B1142" w:rsidRDefault="00BF3531" w:rsidP="00BF3531">
      <w:pPr>
        <w:pStyle w:val="Style2"/>
        <w:widowControl/>
        <w:numPr>
          <w:ilvl w:val="0"/>
          <w:numId w:val="8"/>
        </w:numPr>
        <w:tabs>
          <w:tab w:val="left" w:pos="0"/>
        </w:tabs>
        <w:spacing w:line="360" w:lineRule="auto"/>
        <w:ind w:left="0" w:firstLine="567"/>
        <w:contextualSpacing/>
        <w:jc w:val="both"/>
        <w:rPr>
          <w:sz w:val="28"/>
          <w:szCs w:val="28"/>
          <w:lang w:val="uk-UA"/>
        </w:rPr>
      </w:pPr>
      <w:r w:rsidRPr="006B1142">
        <w:rPr>
          <w:sz w:val="28"/>
          <w:szCs w:val="28"/>
          <w:lang w:val="uk-UA"/>
        </w:rPr>
        <w:t>інших джерел не заборонених законодавством України.</w:t>
      </w:r>
    </w:p>
    <w:p w14:paraId="5DEB3AD0" w14:textId="745BF261" w:rsidR="00BF3531" w:rsidRPr="006B1142" w:rsidRDefault="00BF3531" w:rsidP="00BF3531">
      <w:pPr>
        <w:tabs>
          <w:tab w:val="left" w:pos="709"/>
        </w:tabs>
        <w:spacing w:after="0" w:line="360" w:lineRule="auto"/>
        <w:ind w:firstLine="567"/>
        <w:contextualSpacing/>
        <w:jc w:val="both"/>
        <w:rPr>
          <w:rFonts w:ascii="Times New Roman" w:hAnsi="Times New Roman" w:cs="Times New Roman"/>
          <w:sz w:val="28"/>
          <w:szCs w:val="28"/>
          <w:lang w:val="uk-UA"/>
        </w:rPr>
      </w:pPr>
      <w:r w:rsidRPr="006B1142">
        <w:rPr>
          <w:rFonts w:ascii="Times New Roman" w:hAnsi="Times New Roman" w:cs="Times New Roman"/>
          <w:sz w:val="28"/>
          <w:szCs w:val="28"/>
          <w:lang w:val="uk-UA"/>
        </w:rPr>
        <w:t xml:space="preserve">Фактичне відшкодування різниці </w:t>
      </w:r>
      <w:r w:rsidR="00183261" w:rsidRPr="006B1142">
        <w:rPr>
          <w:rFonts w:ascii="Times New Roman" w:hAnsi="Times New Roman" w:cs="Times New Roman"/>
          <w:sz w:val="28"/>
          <w:szCs w:val="28"/>
          <w:lang w:val="uk-UA"/>
        </w:rPr>
        <w:t xml:space="preserve">між </w:t>
      </w:r>
      <w:r w:rsidR="00183261" w:rsidRPr="006B1142">
        <w:rPr>
          <w:rFonts w:ascii="Times New Roman" w:hAnsi="Times New Roman" w:cs="Times New Roman"/>
          <w:sz w:val="28"/>
          <w:szCs w:val="28"/>
          <w:lang w:val="uk-UA" w:eastAsia="uk-UA" w:bidi="uk-UA"/>
        </w:rPr>
        <w:t xml:space="preserve">діючими тарифами </w:t>
      </w:r>
      <w:r w:rsidR="00183261" w:rsidRPr="006B1142">
        <w:rPr>
          <w:rFonts w:ascii="Times New Roman" w:eastAsia="Times New Roman" w:hAnsi="Times New Roman" w:cs="Times New Roman"/>
          <w:iCs/>
          <w:sz w:val="28"/>
          <w:szCs w:val="28"/>
          <w:lang w:val="uk-UA"/>
        </w:rPr>
        <w:t>на комунальні послуги</w:t>
      </w:r>
      <w:r w:rsidR="00183261" w:rsidRPr="006B1142">
        <w:rPr>
          <w:rFonts w:ascii="Times New Roman" w:hAnsi="Times New Roman" w:cs="Times New Roman"/>
          <w:iCs/>
          <w:sz w:val="28"/>
          <w:szCs w:val="28"/>
          <w:lang w:val="uk-UA"/>
        </w:rPr>
        <w:t xml:space="preserve"> </w:t>
      </w:r>
      <w:r w:rsidR="00183261" w:rsidRPr="006B1142">
        <w:rPr>
          <w:rFonts w:ascii="Times New Roman" w:hAnsi="Times New Roman" w:cs="Times New Roman"/>
          <w:sz w:val="28"/>
          <w:szCs w:val="28"/>
          <w:lang w:val="uk-UA" w:eastAsia="uk-UA" w:bidi="uk-UA"/>
        </w:rPr>
        <w:t xml:space="preserve">та фактичними економічно обґрунтованими витратами  </w:t>
      </w:r>
      <w:r w:rsidR="00183261" w:rsidRPr="006B1142">
        <w:rPr>
          <w:rFonts w:ascii="Times New Roman" w:eastAsia="Times New Roman" w:hAnsi="Times New Roman" w:cs="Times New Roman"/>
          <w:color w:val="000000"/>
          <w:sz w:val="28"/>
          <w:szCs w:val="28"/>
          <w:lang w:val="uk-UA"/>
        </w:rPr>
        <w:t xml:space="preserve">на виробництво </w:t>
      </w:r>
      <w:r w:rsidR="00183261" w:rsidRPr="006B1142">
        <w:rPr>
          <w:rFonts w:ascii="Times New Roman" w:eastAsia="Times New Roman" w:hAnsi="Times New Roman" w:cs="Times New Roman"/>
          <w:color w:val="000000"/>
          <w:sz w:val="28"/>
          <w:szCs w:val="28"/>
          <w:lang w:val="uk-UA"/>
        </w:rPr>
        <w:lastRenderedPageBreak/>
        <w:t>(надання) таких послуг</w:t>
      </w:r>
      <w:r w:rsidR="00183261" w:rsidRPr="006B1142">
        <w:rPr>
          <w:rFonts w:ascii="Times New Roman" w:eastAsia="Times New Roman" w:hAnsi="Times New Roman" w:cs="Times New Roman"/>
          <w:iCs/>
          <w:sz w:val="28"/>
          <w:szCs w:val="28"/>
          <w:lang w:val="uk-UA"/>
        </w:rPr>
        <w:t xml:space="preserve"> </w:t>
      </w:r>
      <w:r w:rsidRPr="006B1142">
        <w:rPr>
          <w:rFonts w:ascii="Times New Roman" w:hAnsi="Times New Roman" w:cs="Times New Roman"/>
          <w:sz w:val="28"/>
          <w:szCs w:val="28"/>
          <w:lang w:val="uk-UA"/>
        </w:rPr>
        <w:t>на території Бучанської міської територіальної громади проводиться відповідно до вимог постанови КМУ від 15.09.2021 р. № 977 (зі змінами) «</w:t>
      </w:r>
      <w:r w:rsidRPr="006B1142">
        <w:rPr>
          <w:rFonts w:ascii="Times New Roman" w:hAnsi="Times New Roman" w:cs="Times New Roman"/>
          <w:sz w:val="28"/>
          <w:szCs w:val="28"/>
          <w:shd w:val="clear" w:color="auto" w:fill="FFFFFF"/>
          <w:lang w:val="uk-UA"/>
        </w:rPr>
        <w:t>Про затвердження Методики визначення заборгованості з різниці в тарифах»</w:t>
      </w:r>
      <w:r w:rsidRPr="006B1142">
        <w:rPr>
          <w:rFonts w:ascii="Times New Roman" w:hAnsi="Times New Roman" w:cs="Times New Roman"/>
          <w:sz w:val="28"/>
          <w:szCs w:val="28"/>
          <w:lang w:val="uk-UA"/>
        </w:rPr>
        <w:t xml:space="preserve"> (Додаток № 2 до Програми)</w:t>
      </w:r>
    </w:p>
    <w:p w14:paraId="59F417D2" w14:textId="77777777" w:rsidR="00C36335" w:rsidRPr="006B1142" w:rsidRDefault="00C36335" w:rsidP="00F2481D">
      <w:pPr>
        <w:shd w:val="clear" w:color="auto" w:fill="FFFFFF"/>
        <w:ind w:firstLine="851"/>
        <w:contextualSpacing/>
        <w:jc w:val="center"/>
        <w:rPr>
          <w:rFonts w:ascii="Times New Roman" w:hAnsi="Times New Roman" w:cs="Times New Roman"/>
          <w:b/>
          <w:spacing w:val="-1"/>
          <w:sz w:val="28"/>
          <w:szCs w:val="28"/>
          <w:lang w:val="uk-UA"/>
        </w:rPr>
      </w:pPr>
    </w:p>
    <w:p w14:paraId="4761C5AC" w14:textId="77777777" w:rsidR="006334BB" w:rsidRPr="006B1142" w:rsidRDefault="006334BB" w:rsidP="00583010">
      <w:pPr>
        <w:shd w:val="clear" w:color="auto" w:fill="FFFFFF"/>
        <w:contextualSpacing/>
        <w:jc w:val="center"/>
        <w:rPr>
          <w:rFonts w:ascii="Times New Roman" w:hAnsi="Times New Roman" w:cs="Times New Roman"/>
          <w:bCs/>
          <w:spacing w:val="-1"/>
          <w:sz w:val="28"/>
          <w:szCs w:val="28"/>
          <w:lang w:val="uk-UA"/>
        </w:rPr>
      </w:pPr>
      <w:r w:rsidRPr="006B1142">
        <w:rPr>
          <w:rFonts w:ascii="Times New Roman" w:hAnsi="Times New Roman" w:cs="Times New Roman"/>
          <w:b/>
          <w:spacing w:val="-1"/>
          <w:sz w:val="28"/>
          <w:szCs w:val="28"/>
          <w:lang w:val="uk-UA"/>
        </w:rPr>
        <w:t>7. Строки та етапи виконання Програми</w:t>
      </w:r>
    </w:p>
    <w:p w14:paraId="0CE93440" w14:textId="77777777" w:rsidR="006334BB" w:rsidRPr="006B1142" w:rsidRDefault="006334BB" w:rsidP="00F2481D">
      <w:pPr>
        <w:shd w:val="clear" w:color="auto" w:fill="FFFFFF"/>
        <w:ind w:firstLine="851"/>
        <w:contextualSpacing/>
        <w:jc w:val="center"/>
        <w:rPr>
          <w:rFonts w:ascii="Times New Roman" w:hAnsi="Times New Roman" w:cs="Times New Roman"/>
          <w:bCs/>
          <w:spacing w:val="-1"/>
          <w:sz w:val="28"/>
          <w:szCs w:val="28"/>
          <w:lang w:val="uk-UA"/>
        </w:rPr>
      </w:pPr>
    </w:p>
    <w:p w14:paraId="698629C7" w14:textId="3D4B0EAF" w:rsidR="006334BB" w:rsidRPr="006B1142" w:rsidRDefault="007C7552" w:rsidP="00583010">
      <w:pPr>
        <w:shd w:val="clear" w:color="auto" w:fill="FFFFFF"/>
        <w:tabs>
          <w:tab w:val="left" w:pos="0"/>
        </w:tabs>
        <w:spacing w:after="0" w:line="360" w:lineRule="auto"/>
        <w:ind w:firstLine="567"/>
        <w:contextualSpacing/>
        <w:jc w:val="both"/>
        <w:rPr>
          <w:rFonts w:ascii="Times New Roman" w:hAnsi="Times New Roman" w:cs="Times New Roman"/>
          <w:bCs/>
          <w:spacing w:val="-1"/>
          <w:sz w:val="28"/>
          <w:szCs w:val="28"/>
          <w:lang w:val="uk-UA"/>
        </w:rPr>
      </w:pPr>
      <w:r w:rsidRPr="006B1142">
        <w:rPr>
          <w:rFonts w:ascii="Times New Roman" w:hAnsi="Times New Roman" w:cs="Times New Roman"/>
          <w:bCs/>
          <w:spacing w:val="-1"/>
          <w:sz w:val="28"/>
          <w:szCs w:val="28"/>
          <w:lang w:val="uk-UA"/>
        </w:rPr>
        <w:t>Програма складена на строк виконання 2023-2024</w:t>
      </w:r>
      <w:r w:rsidR="00425CB7" w:rsidRPr="006B1142">
        <w:rPr>
          <w:rFonts w:ascii="Times New Roman" w:hAnsi="Times New Roman" w:cs="Times New Roman"/>
          <w:bCs/>
          <w:spacing w:val="-1"/>
          <w:sz w:val="28"/>
          <w:szCs w:val="28"/>
          <w:lang w:val="uk-UA"/>
        </w:rPr>
        <w:t xml:space="preserve"> </w:t>
      </w:r>
      <w:r w:rsidRPr="006B1142">
        <w:rPr>
          <w:rFonts w:ascii="Times New Roman" w:hAnsi="Times New Roman" w:cs="Times New Roman"/>
          <w:bCs/>
          <w:spacing w:val="-1"/>
          <w:sz w:val="28"/>
          <w:szCs w:val="28"/>
          <w:lang w:val="uk-UA"/>
        </w:rPr>
        <w:t>роки та поділена на два етапи</w:t>
      </w:r>
      <w:r w:rsidR="00425CB7" w:rsidRPr="006B1142">
        <w:rPr>
          <w:rFonts w:ascii="Times New Roman" w:eastAsia="Times New Roman" w:hAnsi="Times New Roman"/>
          <w:bCs/>
          <w:sz w:val="24"/>
          <w:szCs w:val="24"/>
          <w:lang w:val="uk-UA" w:eastAsia="uk-UA"/>
        </w:rPr>
        <w:t xml:space="preserve">: </w:t>
      </w:r>
      <w:r w:rsidR="00425CB7" w:rsidRPr="006B1142">
        <w:rPr>
          <w:rFonts w:ascii="Times New Roman" w:hAnsi="Times New Roman" w:cs="Times New Roman"/>
          <w:bCs/>
          <w:spacing w:val="-1"/>
          <w:sz w:val="28"/>
          <w:szCs w:val="28"/>
          <w:lang w:val="uk-UA"/>
        </w:rPr>
        <w:t xml:space="preserve">І-й етап - </w:t>
      </w:r>
      <w:r w:rsidR="006334BB" w:rsidRPr="006B1142">
        <w:rPr>
          <w:rFonts w:ascii="Times New Roman" w:hAnsi="Times New Roman" w:cs="Times New Roman"/>
          <w:bCs/>
          <w:spacing w:val="-1"/>
          <w:sz w:val="28"/>
          <w:szCs w:val="28"/>
          <w:lang w:val="uk-UA"/>
        </w:rPr>
        <w:t>листопад-грудень 2023 р.</w:t>
      </w:r>
      <w:r w:rsidR="00425CB7" w:rsidRPr="006B1142">
        <w:rPr>
          <w:rFonts w:ascii="Times New Roman" w:hAnsi="Times New Roman" w:cs="Times New Roman"/>
          <w:bCs/>
          <w:spacing w:val="-1"/>
          <w:sz w:val="28"/>
          <w:szCs w:val="28"/>
          <w:lang w:val="uk-UA"/>
        </w:rPr>
        <w:t xml:space="preserve">; ІІ етап - </w:t>
      </w:r>
      <w:r w:rsidR="006334BB" w:rsidRPr="006B1142">
        <w:rPr>
          <w:rFonts w:ascii="Times New Roman" w:hAnsi="Times New Roman" w:cs="Times New Roman"/>
          <w:bCs/>
          <w:spacing w:val="-1"/>
          <w:sz w:val="28"/>
          <w:szCs w:val="28"/>
          <w:lang w:val="uk-UA"/>
        </w:rPr>
        <w:t xml:space="preserve"> січень-грудень 2024 р.</w:t>
      </w:r>
    </w:p>
    <w:p w14:paraId="037F22AC" w14:textId="77777777" w:rsidR="00723ABF" w:rsidRPr="006B1142" w:rsidRDefault="00723ABF" w:rsidP="00583010">
      <w:pPr>
        <w:shd w:val="clear" w:color="auto" w:fill="FFFFFF"/>
        <w:tabs>
          <w:tab w:val="left" w:pos="0"/>
        </w:tabs>
        <w:spacing w:after="0" w:line="360" w:lineRule="auto"/>
        <w:ind w:firstLine="567"/>
        <w:contextualSpacing/>
        <w:jc w:val="both"/>
        <w:rPr>
          <w:rFonts w:ascii="Times New Roman" w:hAnsi="Times New Roman" w:cs="Times New Roman"/>
          <w:bCs/>
          <w:spacing w:val="-1"/>
          <w:sz w:val="28"/>
          <w:szCs w:val="28"/>
          <w:lang w:val="uk-UA"/>
        </w:rPr>
      </w:pPr>
    </w:p>
    <w:p w14:paraId="432D2E37" w14:textId="77777777" w:rsidR="006334BB" w:rsidRPr="006B1142" w:rsidRDefault="006334BB" w:rsidP="006334BB">
      <w:pPr>
        <w:tabs>
          <w:tab w:val="left" w:pos="709"/>
        </w:tabs>
        <w:spacing w:after="0" w:line="360" w:lineRule="auto"/>
        <w:ind w:firstLine="567"/>
        <w:contextualSpacing/>
        <w:jc w:val="center"/>
        <w:rPr>
          <w:rFonts w:ascii="Times New Roman" w:hAnsi="Times New Roman" w:cs="Times New Roman"/>
          <w:b/>
          <w:bCs/>
          <w:sz w:val="28"/>
          <w:szCs w:val="28"/>
          <w:lang w:val="uk-UA"/>
        </w:rPr>
      </w:pPr>
      <w:r w:rsidRPr="006B1142">
        <w:rPr>
          <w:rFonts w:ascii="Times New Roman" w:hAnsi="Times New Roman" w:cs="Times New Roman"/>
          <w:b/>
          <w:bCs/>
          <w:sz w:val="28"/>
          <w:szCs w:val="28"/>
          <w:lang w:val="uk-UA"/>
        </w:rPr>
        <w:t>8. Координація та контроль за ходом виконання Програми</w:t>
      </w:r>
    </w:p>
    <w:p w14:paraId="3752D3D1" w14:textId="77777777" w:rsidR="006334BB" w:rsidRPr="006B1142" w:rsidRDefault="006334BB" w:rsidP="006334BB">
      <w:pPr>
        <w:tabs>
          <w:tab w:val="left" w:pos="709"/>
        </w:tabs>
        <w:spacing w:after="0" w:line="360" w:lineRule="auto"/>
        <w:ind w:firstLine="567"/>
        <w:contextualSpacing/>
        <w:jc w:val="both"/>
        <w:rPr>
          <w:rFonts w:ascii="Times New Roman" w:hAnsi="Times New Roman" w:cs="Times New Roman"/>
          <w:sz w:val="28"/>
          <w:szCs w:val="28"/>
          <w:lang w:val="uk-UA"/>
        </w:rPr>
      </w:pPr>
    </w:p>
    <w:p w14:paraId="3CADC4E5" w14:textId="2C89429F" w:rsidR="00C12D99" w:rsidRPr="006B1142" w:rsidRDefault="00C12D99" w:rsidP="00B42058">
      <w:pPr>
        <w:spacing w:after="0" w:line="360" w:lineRule="auto"/>
        <w:ind w:firstLine="567"/>
        <w:contextualSpacing/>
        <w:jc w:val="both"/>
        <w:rPr>
          <w:rFonts w:ascii="Times New Roman" w:hAnsi="Times New Roman" w:cs="Times New Roman"/>
          <w:sz w:val="28"/>
          <w:szCs w:val="28"/>
          <w:lang w:val="uk-UA"/>
        </w:rPr>
      </w:pPr>
      <w:r w:rsidRPr="006B1142">
        <w:rPr>
          <w:rFonts w:ascii="Times New Roman" w:hAnsi="Times New Roman" w:cs="Times New Roman"/>
          <w:sz w:val="28"/>
          <w:szCs w:val="28"/>
          <w:lang w:val="uk-UA"/>
        </w:rPr>
        <w:t>В</w:t>
      </w:r>
      <w:r w:rsidR="00A81CB1" w:rsidRPr="006B1142">
        <w:rPr>
          <w:rFonts w:ascii="Times New Roman" w:hAnsi="Times New Roman" w:cs="Times New Roman"/>
          <w:sz w:val="28"/>
          <w:szCs w:val="28"/>
          <w:lang w:val="uk-UA"/>
        </w:rPr>
        <w:t xml:space="preserve">ідділ житлово-комунальної інфраструктури управління житлово-комунального господарства </w:t>
      </w:r>
      <w:r w:rsidRPr="006B1142">
        <w:rPr>
          <w:rFonts w:ascii="Times New Roman" w:hAnsi="Times New Roman" w:cs="Times New Roman"/>
          <w:sz w:val="28"/>
          <w:szCs w:val="28"/>
          <w:lang w:val="uk-UA"/>
        </w:rPr>
        <w:t>є відповідальним виконавцем реалізації заходів Програми в повному обсязі та у визначені терміни.</w:t>
      </w:r>
    </w:p>
    <w:p w14:paraId="71674A0C" w14:textId="3C3B2A99" w:rsidR="00C12D99" w:rsidRPr="006B1142" w:rsidRDefault="00C12D99" w:rsidP="00B42058">
      <w:pPr>
        <w:spacing w:after="0" w:line="360" w:lineRule="auto"/>
        <w:ind w:firstLine="426"/>
        <w:jc w:val="both"/>
        <w:rPr>
          <w:rFonts w:ascii="Times New Roman" w:hAnsi="Times New Roman" w:cs="Times New Roman"/>
          <w:sz w:val="28"/>
          <w:szCs w:val="28"/>
          <w:lang w:val="uk-UA"/>
        </w:rPr>
      </w:pPr>
      <w:r w:rsidRPr="006B1142">
        <w:rPr>
          <w:rFonts w:ascii="Times New Roman" w:hAnsi="Times New Roman" w:cs="Times New Roman"/>
          <w:sz w:val="28"/>
          <w:szCs w:val="28"/>
          <w:lang w:val="uk-UA"/>
        </w:rPr>
        <w:t>Відділ житлово-комунальної інфраструктури управління житлово-комунального господарства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2290ABCB" w14:textId="13111D72" w:rsidR="00C12D99" w:rsidRPr="006B1142" w:rsidRDefault="00C12D99" w:rsidP="00B42058">
      <w:pPr>
        <w:spacing w:after="0" w:line="360" w:lineRule="auto"/>
        <w:ind w:firstLine="709"/>
        <w:jc w:val="both"/>
        <w:rPr>
          <w:rFonts w:ascii="Times New Roman" w:hAnsi="Times New Roman" w:cs="Times New Roman"/>
          <w:sz w:val="28"/>
          <w:szCs w:val="28"/>
          <w:lang w:val="uk-UA"/>
        </w:rPr>
      </w:pPr>
      <w:r w:rsidRPr="006B1142">
        <w:rPr>
          <w:rFonts w:ascii="Times New Roman" w:hAnsi="Times New Roman" w:cs="Times New Roman"/>
          <w:sz w:val="28"/>
          <w:szCs w:val="28"/>
          <w:lang w:val="uk-UA"/>
        </w:rPr>
        <w:t xml:space="preserve">Відділ житлово-комунальної інфраструктури управління житлово-комунального господарства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231B40EC" w14:textId="088A6D05" w:rsidR="00C12D99" w:rsidRPr="006B1142" w:rsidRDefault="00C12D99" w:rsidP="00B42058">
      <w:pPr>
        <w:spacing w:after="0" w:line="360" w:lineRule="auto"/>
        <w:ind w:firstLine="709"/>
        <w:jc w:val="both"/>
        <w:rPr>
          <w:rFonts w:ascii="Times New Roman" w:hAnsi="Times New Roman" w:cs="Times New Roman"/>
          <w:sz w:val="28"/>
          <w:szCs w:val="28"/>
          <w:lang w:val="uk-UA"/>
        </w:rPr>
      </w:pPr>
      <w:r w:rsidRPr="006B1142">
        <w:rPr>
          <w:rFonts w:ascii="Times New Roman" w:hAnsi="Times New Roman" w:cs="Times New Roman"/>
          <w:sz w:val="28"/>
          <w:szCs w:val="28"/>
          <w:lang w:val="uk-UA"/>
        </w:rPr>
        <w:t xml:space="preserve">Виконання Програми припиняється після закінчення встановленого терміну, після чого відділ житлово-комунальної інфраструктури управління житлово-комунального господарства у місячний термін складає підсумковий </w:t>
      </w:r>
      <w:r w:rsidRPr="006B1142">
        <w:rPr>
          <w:rFonts w:ascii="Times New Roman" w:hAnsi="Times New Roman" w:cs="Times New Roman"/>
          <w:sz w:val="28"/>
          <w:szCs w:val="28"/>
          <w:lang w:val="uk-UA"/>
        </w:rPr>
        <w:lastRenderedPageBreak/>
        <w:t>звіт про результати її виконання та подає до відділу економічного розвитку та інвестиції і Фінансовому управлінню Бучанської міської ради.</w:t>
      </w:r>
    </w:p>
    <w:p w14:paraId="67965DB9" w14:textId="1C013BB7" w:rsidR="00C12D99" w:rsidRPr="006B1142" w:rsidRDefault="00C12D99" w:rsidP="00B42058">
      <w:pPr>
        <w:spacing w:after="0" w:line="360" w:lineRule="auto"/>
        <w:ind w:firstLine="567"/>
        <w:jc w:val="both"/>
        <w:rPr>
          <w:rFonts w:ascii="Times New Roman" w:hAnsi="Times New Roman" w:cs="Times New Roman"/>
          <w:sz w:val="28"/>
          <w:szCs w:val="28"/>
          <w:lang w:val="uk-UA"/>
        </w:rPr>
      </w:pPr>
      <w:r w:rsidRPr="006B1142">
        <w:rPr>
          <w:rFonts w:ascii="Times New Roman" w:hAnsi="Times New Roman" w:cs="Times New Roman"/>
          <w:sz w:val="28"/>
          <w:szCs w:val="28"/>
          <w:lang w:val="uk-UA"/>
        </w:rPr>
        <w:t xml:space="preserve">Відділ житлово-комунальної інфраструктури управління житлово-комунального господарства щоквартальний, щорічний та підсумковий звіти виконання Програми розміщує на офіційному сайті Бучанської міської ради. </w:t>
      </w:r>
    </w:p>
    <w:p w14:paraId="0E9660B2" w14:textId="285BC85A" w:rsidR="00C12D99" w:rsidRPr="006B1142" w:rsidRDefault="00C12D99" w:rsidP="00B42058">
      <w:pPr>
        <w:spacing w:after="0" w:line="360" w:lineRule="auto"/>
        <w:ind w:firstLine="567"/>
        <w:jc w:val="both"/>
        <w:rPr>
          <w:rFonts w:ascii="Times New Roman" w:hAnsi="Times New Roman"/>
          <w:sz w:val="24"/>
          <w:szCs w:val="24"/>
          <w:lang w:val="uk-UA" w:eastAsia="zh-CN"/>
        </w:rPr>
      </w:pPr>
      <w:r w:rsidRPr="006B1142">
        <w:rPr>
          <w:rFonts w:ascii="Times New Roman" w:hAnsi="Times New Roman" w:cs="Times New Roman"/>
          <w:sz w:val="28"/>
          <w:szCs w:val="28"/>
          <w:lang w:val="uk-UA"/>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r w:rsidRPr="006B1142">
        <w:rPr>
          <w:rFonts w:ascii="Times New Roman" w:hAnsi="Times New Roman"/>
          <w:sz w:val="24"/>
          <w:szCs w:val="24"/>
          <w:lang w:val="uk-UA" w:eastAsia="zh-CN"/>
        </w:rPr>
        <w:t>.</w:t>
      </w:r>
    </w:p>
    <w:p w14:paraId="2134090D" w14:textId="77777777" w:rsidR="00F21DCC" w:rsidRPr="006B1142" w:rsidRDefault="00F21DCC" w:rsidP="000D276A">
      <w:pPr>
        <w:tabs>
          <w:tab w:val="left" w:pos="1134"/>
        </w:tabs>
        <w:spacing w:after="0" w:line="360" w:lineRule="auto"/>
        <w:jc w:val="both"/>
        <w:rPr>
          <w:rFonts w:ascii="Times New Roman" w:hAnsi="Times New Roman" w:cs="Times New Roman"/>
          <w:sz w:val="28"/>
          <w:szCs w:val="28"/>
          <w:lang w:val="uk-UA"/>
        </w:rPr>
      </w:pPr>
    </w:p>
    <w:p w14:paraId="2CCD1D70" w14:textId="77777777" w:rsidR="00834B36" w:rsidRPr="006B1142" w:rsidRDefault="00834B36" w:rsidP="000D276A">
      <w:pPr>
        <w:tabs>
          <w:tab w:val="left" w:pos="1134"/>
        </w:tabs>
        <w:spacing w:after="0" w:line="360" w:lineRule="auto"/>
        <w:jc w:val="both"/>
        <w:rPr>
          <w:rFonts w:ascii="Times New Roman" w:hAnsi="Times New Roman" w:cs="Times New Roman"/>
          <w:sz w:val="28"/>
          <w:szCs w:val="28"/>
          <w:lang w:val="uk-UA"/>
        </w:rPr>
      </w:pPr>
    </w:p>
    <w:p w14:paraId="2244A8A9" w14:textId="366ED2FB" w:rsidR="000405EA" w:rsidRPr="006B1142" w:rsidRDefault="00834B36" w:rsidP="00834B36">
      <w:pPr>
        <w:shd w:val="clear" w:color="auto" w:fill="FFFFFF"/>
        <w:tabs>
          <w:tab w:val="left" w:pos="2700"/>
        </w:tabs>
        <w:spacing w:after="0"/>
        <w:rPr>
          <w:rFonts w:ascii="Times New Roman" w:hAnsi="Times New Roman" w:cs="Times New Roman"/>
          <w:b/>
          <w:sz w:val="28"/>
          <w:szCs w:val="28"/>
          <w:lang w:val="uk-UA"/>
        </w:rPr>
      </w:pPr>
      <w:r w:rsidRPr="006B1142">
        <w:rPr>
          <w:rFonts w:ascii="Times New Roman" w:eastAsia="Times New Roman" w:hAnsi="Times New Roman" w:cs="Times New Roman"/>
          <w:b/>
          <w:bCs/>
          <w:color w:val="000000"/>
          <w:sz w:val="28"/>
          <w:szCs w:val="28"/>
          <w:bdr w:val="none" w:sz="0" w:space="0" w:color="auto" w:frame="1"/>
          <w:lang w:val="uk-UA" w:eastAsia="uk-UA"/>
        </w:rPr>
        <w:t xml:space="preserve">Секретар ради                       </w:t>
      </w:r>
      <w:r w:rsidRPr="006B1142">
        <w:rPr>
          <w:rFonts w:ascii="Times New Roman" w:eastAsia="Times New Roman" w:hAnsi="Times New Roman" w:cs="Times New Roman"/>
          <w:b/>
          <w:bCs/>
          <w:color w:val="000000"/>
          <w:sz w:val="28"/>
          <w:szCs w:val="28"/>
          <w:bdr w:val="none" w:sz="0" w:space="0" w:color="auto" w:frame="1"/>
          <w:lang w:val="uk-UA" w:eastAsia="uk-UA"/>
        </w:rPr>
        <w:tab/>
      </w:r>
      <w:r w:rsidRPr="006B1142">
        <w:rPr>
          <w:rFonts w:ascii="Times New Roman" w:eastAsia="Times New Roman" w:hAnsi="Times New Roman" w:cs="Times New Roman"/>
          <w:b/>
          <w:bCs/>
          <w:color w:val="000000"/>
          <w:sz w:val="28"/>
          <w:szCs w:val="28"/>
          <w:bdr w:val="none" w:sz="0" w:space="0" w:color="auto" w:frame="1"/>
          <w:lang w:val="uk-UA" w:eastAsia="uk-UA"/>
        </w:rPr>
        <w:tab/>
      </w:r>
      <w:r w:rsidRPr="006B1142">
        <w:rPr>
          <w:rFonts w:ascii="Times New Roman" w:eastAsia="Times New Roman" w:hAnsi="Times New Roman" w:cs="Times New Roman"/>
          <w:b/>
          <w:bCs/>
          <w:color w:val="000000"/>
          <w:sz w:val="28"/>
          <w:szCs w:val="28"/>
          <w:bdr w:val="none" w:sz="0" w:space="0" w:color="auto" w:frame="1"/>
          <w:lang w:val="uk-UA" w:eastAsia="uk-UA"/>
        </w:rPr>
        <w:tab/>
        <w:t xml:space="preserve">                     </w:t>
      </w:r>
      <w:r w:rsidR="000405EA" w:rsidRPr="006B1142">
        <w:rPr>
          <w:rFonts w:ascii="Times New Roman" w:hAnsi="Times New Roman" w:cs="Times New Roman"/>
          <w:b/>
          <w:sz w:val="28"/>
          <w:szCs w:val="28"/>
          <w:lang w:val="uk-UA"/>
        </w:rPr>
        <w:t>Тарас ШАПРАВСЬКИЙ</w:t>
      </w:r>
    </w:p>
    <w:p w14:paraId="3F071085" w14:textId="77777777" w:rsidR="000405EA" w:rsidRPr="006B1142" w:rsidRDefault="000405EA" w:rsidP="00E4282E">
      <w:pPr>
        <w:spacing w:after="0" w:line="360" w:lineRule="auto"/>
        <w:jc w:val="both"/>
        <w:rPr>
          <w:rFonts w:ascii="Times New Roman" w:hAnsi="Times New Roman" w:cs="Times New Roman"/>
          <w:b/>
          <w:sz w:val="28"/>
          <w:szCs w:val="28"/>
          <w:lang w:val="uk-UA"/>
        </w:rPr>
      </w:pPr>
    </w:p>
    <w:p w14:paraId="03C98F33" w14:textId="77777777" w:rsidR="00834B36" w:rsidRPr="006B1142" w:rsidRDefault="000405EA" w:rsidP="00834B36">
      <w:pPr>
        <w:spacing w:after="0" w:line="240" w:lineRule="auto"/>
        <w:jc w:val="both"/>
        <w:rPr>
          <w:rFonts w:ascii="Times New Roman" w:hAnsi="Times New Roman" w:cs="Times New Roman"/>
          <w:bCs/>
          <w:sz w:val="24"/>
          <w:szCs w:val="24"/>
          <w:lang w:val="uk-UA"/>
        </w:rPr>
      </w:pPr>
      <w:r w:rsidRPr="006B1142">
        <w:rPr>
          <w:rFonts w:ascii="Times New Roman" w:hAnsi="Times New Roman" w:cs="Times New Roman"/>
          <w:bCs/>
          <w:sz w:val="24"/>
          <w:szCs w:val="24"/>
          <w:lang w:val="uk-UA"/>
        </w:rPr>
        <w:t>Начальник відділу ЖКІ</w:t>
      </w:r>
      <w:r w:rsidRPr="006B1142">
        <w:rPr>
          <w:rFonts w:ascii="Times New Roman" w:hAnsi="Times New Roman" w:cs="Times New Roman"/>
          <w:bCs/>
          <w:sz w:val="24"/>
          <w:szCs w:val="24"/>
          <w:lang w:val="uk-UA"/>
        </w:rPr>
        <w:tab/>
      </w:r>
      <w:r w:rsidRPr="006B1142">
        <w:rPr>
          <w:rFonts w:ascii="Times New Roman" w:hAnsi="Times New Roman" w:cs="Times New Roman"/>
          <w:bCs/>
          <w:sz w:val="24"/>
          <w:szCs w:val="24"/>
          <w:lang w:val="uk-UA"/>
        </w:rPr>
        <w:tab/>
      </w:r>
      <w:r w:rsidRPr="006B1142">
        <w:rPr>
          <w:rFonts w:ascii="Times New Roman" w:hAnsi="Times New Roman" w:cs="Times New Roman"/>
          <w:bCs/>
          <w:sz w:val="24"/>
          <w:szCs w:val="24"/>
          <w:lang w:val="uk-UA"/>
        </w:rPr>
        <w:tab/>
      </w:r>
      <w:r w:rsidRPr="006B1142">
        <w:rPr>
          <w:rFonts w:ascii="Times New Roman" w:hAnsi="Times New Roman" w:cs="Times New Roman"/>
          <w:bCs/>
          <w:sz w:val="24"/>
          <w:szCs w:val="24"/>
          <w:lang w:val="uk-UA"/>
        </w:rPr>
        <w:tab/>
      </w:r>
      <w:r w:rsidRPr="006B1142">
        <w:rPr>
          <w:rFonts w:ascii="Times New Roman" w:hAnsi="Times New Roman" w:cs="Times New Roman"/>
          <w:bCs/>
          <w:sz w:val="24"/>
          <w:szCs w:val="24"/>
          <w:lang w:val="uk-UA"/>
        </w:rPr>
        <w:tab/>
      </w:r>
    </w:p>
    <w:p w14:paraId="0D118FD8" w14:textId="34177AAA" w:rsidR="00DA226C" w:rsidRPr="006B1142" w:rsidRDefault="000405EA" w:rsidP="00834B36">
      <w:pPr>
        <w:spacing w:after="0" w:line="240" w:lineRule="auto"/>
        <w:jc w:val="both"/>
        <w:rPr>
          <w:rFonts w:ascii="Times New Roman" w:hAnsi="Times New Roman" w:cs="Times New Roman"/>
          <w:bCs/>
          <w:sz w:val="24"/>
          <w:szCs w:val="24"/>
          <w:lang w:val="uk-UA"/>
        </w:rPr>
      </w:pPr>
      <w:r w:rsidRPr="006B1142">
        <w:rPr>
          <w:rFonts w:ascii="Times New Roman" w:hAnsi="Times New Roman" w:cs="Times New Roman"/>
          <w:bCs/>
          <w:sz w:val="24"/>
          <w:szCs w:val="24"/>
          <w:lang w:val="uk-UA"/>
        </w:rPr>
        <w:t>Андрій ПАНАІТ</w:t>
      </w:r>
      <w:r w:rsidR="00DA226C" w:rsidRPr="006B1142">
        <w:rPr>
          <w:rFonts w:ascii="Times New Roman" w:hAnsi="Times New Roman" w:cs="Times New Roman"/>
          <w:bCs/>
          <w:sz w:val="24"/>
          <w:szCs w:val="24"/>
          <w:lang w:val="uk-UA"/>
        </w:rPr>
        <w:t xml:space="preserve">  </w:t>
      </w:r>
    </w:p>
    <w:p w14:paraId="2CE8C1CB" w14:textId="01F249AB" w:rsidR="00834B36" w:rsidRPr="006B1142" w:rsidRDefault="00834B36">
      <w:pPr>
        <w:rPr>
          <w:rFonts w:ascii="Times New Roman" w:hAnsi="Times New Roman" w:cs="Times New Roman"/>
          <w:bCs/>
          <w:sz w:val="24"/>
          <w:szCs w:val="24"/>
          <w:lang w:val="uk-UA"/>
        </w:rPr>
      </w:pPr>
      <w:r w:rsidRPr="006B1142">
        <w:rPr>
          <w:rFonts w:ascii="Times New Roman" w:hAnsi="Times New Roman" w:cs="Times New Roman"/>
          <w:bCs/>
          <w:sz w:val="24"/>
          <w:szCs w:val="24"/>
          <w:lang w:val="uk-UA"/>
        </w:rPr>
        <w:br w:type="page"/>
      </w:r>
    </w:p>
    <w:p w14:paraId="134AA26B" w14:textId="77777777" w:rsidR="00C00953" w:rsidRPr="006B1142" w:rsidRDefault="00C00953" w:rsidP="00B517FC">
      <w:pPr>
        <w:pBdr>
          <w:top w:val="nil"/>
          <w:left w:val="nil"/>
          <w:bottom w:val="nil"/>
          <w:right w:val="nil"/>
          <w:between w:val="nil"/>
        </w:pBdr>
        <w:shd w:val="solid" w:color="FFFFFF" w:fill="auto"/>
        <w:spacing w:after="0" w:line="360" w:lineRule="auto"/>
        <w:ind w:left="3686" w:firstLine="850"/>
        <w:rPr>
          <w:rFonts w:ascii="Times New Roman" w:hAnsi="Times New Roman" w:cs="Times New Roman"/>
          <w:bCs/>
          <w:sz w:val="24"/>
          <w:szCs w:val="24"/>
          <w:lang w:val="uk-UA" w:bidi="uk-UA"/>
        </w:rPr>
      </w:pPr>
      <w:bookmarkStart w:id="6" w:name="_Hlk83894827"/>
      <w:r w:rsidRPr="006B1142">
        <w:rPr>
          <w:rFonts w:ascii="Times New Roman" w:hAnsi="Times New Roman" w:cs="Times New Roman"/>
          <w:bCs/>
          <w:sz w:val="24"/>
          <w:szCs w:val="24"/>
          <w:lang w:val="uk-UA" w:bidi="uk-UA"/>
        </w:rPr>
        <w:lastRenderedPageBreak/>
        <w:t>Додаток 1</w:t>
      </w:r>
    </w:p>
    <w:p w14:paraId="74999027" w14:textId="71329D12" w:rsidR="00B517FC" w:rsidRPr="006B1142" w:rsidRDefault="000405EA" w:rsidP="00B517FC">
      <w:pPr>
        <w:spacing w:after="0" w:line="360" w:lineRule="auto"/>
        <w:ind w:left="4536"/>
        <w:rPr>
          <w:sz w:val="24"/>
          <w:szCs w:val="24"/>
          <w:lang w:val="uk-UA"/>
        </w:rPr>
      </w:pPr>
      <w:r w:rsidRPr="006B1142">
        <w:rPr>
          <w:rFonts w:ascii="Times New Roman" w:hAnsi="Times New Roman" w:cs="Times New Roman"/>
          <w:bCs/>
          <w:sz w:val="24"/>
          <w:szCs w:val="24"/>
          <w:lang w:val="uk-UA" w:bidi="uk-UA"/>
        </w:rPr>
        <w:t xml:space="preserve">до </w:t>
      </w:r>
      <w:bookmarkEnd w:id="6"/>
      <w:r w:rsidR="00B517FC" w:rsidRPr="006B1142">
        <w:rPr>
          <w:rFonts w:ascii="Times New Roman" w:eastAsia="Times New Roman" w:hAnsi="Times New Roman" w:cs="Times New Roman"/>
          <w:bCs/>
          <w:sz w:val="24"/>
          <w:szCs w:val="24"/>
          <w:lang w:val="uk-UA"/>
        </w:rPr>
        <w:t xml:space="preserve">Програми </w:t>
      </w:r>
      <w:r w:rsidR="00B517FC" w:rsidRPr="006B1142">
        <w:rPr>
          <w:rFonts w:ascii="Times New Roman" w:hAnsi="Times New Roman" w:cs="Times New Roman"/>
          <w:bCs/>
          <w:sz w:val="24"/>
          <w:szCs w:val="24"/>
          <w:lang w:val="uk-UA"/>
        </w:rPr>
        <w:t>відшкодування різниці в тарифах на комунальні послуги</w:t>
      </w:r>
      <w:r w:rsidR="00B517FC" w:rsidRPr="006B1142">
        <w:rPr>
          <w:bCs/>
          <w:sz w:val="24"/>
          <w:szCs w:val="24"/>
          <w:lang w:val="uk-UA"/>
        </w:rPr>
        <w:t xml:space="preserve"> </w:t>
      </w:r>
      <w:r w:rsidR="00B517FC" w:rsidRPr="006B1142">
        <w:rPr>
          <w:rFonts w:ascii="Times New Roman" w:hAnsi="Times New Roman" w:cs="Times New Roman"/>
          <w:bCs/>
          <w:sz w:val="24"/>
          <w:szCs w:val="24"/>
          <w:lang w:val="uk-UA"/>
        </w:rPr>
        <w:t>для населення на території Бучанської міської територіальної громади на 2023-2024 рр.</w:t>
      </w:r>
    </w:p>
    <w:p w14:paraId="7BA137BE" w14:textId="226040EF" w:rsidR="002325F2" w:rsidRPr="006B1142" w:rsidRDefault="002325F2" w:rsidP="00B517FC">
      <w:pPr>
        <w:spacing w:after="0" w:line="360" w:lineRule="auto"/>
        <w:ind w:firstLine="567"/>
        <w:jc w:val="center"/>
        <w:rPr>
          <w:rFonts w:ascii="Times New Roman" w:hAnsi="Times New Roman" w:cs="Times New Roman"/>
          <w:b/>
          <w:sz w:val="28"/>
          <w:szCs w:val="28"/>
          <w:lang w:val="uk-UA"/>
        </w:rPr>
      </w:pPr>
      <w:r w:rsidRPr="006B1142">
        <w:rPr>
          <w:rFonts w:ascii="Times New Roman" w:hAnsi="Times New Roman" w:cs="Times New Roman"/>
          <w:b/>
          <w:sz w:val="28"/>
          <w:szCs w:val="28"/>
          <w:shd w:val="clear" w:color="auto" w:fill="FFFFFF"/>
          <w:lang w:val="uk-UA"/>
        </w:rPr>
        <w:t xml:space="preserve">Розрахунок </w:t>
      </w:r>
      <w:r w:rsidRPr="006B1142">
        <w:rPr>
          <w:rFonts w:ascii="Times New Roman" w:hAnsi="Times New Roman" w:cs="Times New Roman"/>
          <w:b/>
          <w:sz w:val="28"/>
          <w:szCs w:val="28"/>
          <w:lang w:val="uk-UA"/>
        </w:rPr>
        <w:t xml:space="preserve">відшкодування різниці в тарифах </w:t>
      </w:r>
      <w:r w:rsidR="007E4CDD" w:rsidRPr="006B1142">
        <w:rPr>
          <w:rFonts w:ascii="Times New Roman" w:hAnsi="Times New Roman" w:cs="Times New Roman"/>
          <w:b/>
          <w:sz w:val="28"/>
          <w:szCs w:val="28"/>
          <w:lang w:val="uk-UA"/>
        </w:rPr>
        <w:t>на комунальні послуги</w:t>
      </w:r>
      <w:r w:rsidRPr="006B1142">
        <w:rPr>
          <w:rFonts w:ascii="Times New Roman" w:hAnsi="Times New Roman" w:cs="Times New Roman"/>
          <w:b/>
          <w:sz w:val="28"/>
          <w:szCs w:val="28"/>
          <w:lang w:val="uk-UA"/>
        </w:rPr>
        <w:t xml:space="preserve"> </w:t>
      </w:r>
      <w:r w:rsidR="00B517FC" w:rsidRPr="006B1142">
        <w:rPr>
          <w:rFonts w:ascii="Times New Roman" w:hAnsi="Times New Roman" w:cs="Times New Roman"/>
          <w:b/>
          <w:sz w:val="28"/>
          <w:szCs w:val="28"/>
          <w:lang w:val="uk-UA"/>
        </w:rPr>
        <w:t xml:space="preserve">для населення Бучанської міської територіальної громади </w:t>
      </w:r>
      <w:r w:rsidRPr="006B1142">
        <w:rPr>
          <w:rFonts w:ascii="Times New Roman" w:hAnsi="Times New Roman" w:cs="Times New Roman"/>
          <w:b/>
          <w:sz w:val="28"/>
          <w:szCs w:val="28"/>
          <w:lang w:val="uk-UA"/>
        </w:rPr>
        <w:t>на 2023-2024 рр.</w:t>
      </w:r>
    </w:p>
    <w:tbl>
      <w:tblPr>
        <w:tblpPr w:leftFromText="180" w:rightFromText="180" w:vertAnchor="text" w:horzAnchor="margin" w:tblpY="353"/>
        <w:tblW w:w="9634" w:type="dxa"/>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55"/>
        <w:gridCol w:w="2126"/>
        <w:gridCol w:w="1984"/>
        <w:gridCol w:w="2127"/>
        <w:gridCol w:w="1842"/>
      </w:tblGrid>
      <w:tr w:rsidR="00074F55" w:rsidRPr="006B1142" w14:paraId="62F40B39" w14:textId="77777777" w:rsidTr="0092004F">
        <w:trPr>
          <w:tblCellSpacing w:w="0" w:type="dxa"/>
        </w:trPr>
        <w:tc>
          <w:tcPr>
            <w:tcW w:w="1555" w:type="dxa"/>
            <w:tcBorders>
              <w:top w:val="single" w:sz="4" w:space="0" w:color="000000"/>
              <w:left w:val="single" w:sz="4" w:space="0" w:color="000000"/>
              <w:bottom w:val="single" w:sz="4" w:space="0" w:color="000000"/>
              <w:right w:val="single" w:sz="4" w:space="0" w:color="000000"/>
            </w:tcBorders>
            <w:vAlign w:val="center"/>
            <w:hideMark/>
          </w:tcPr>
          <w:p w14:paraId="72E46D68" w14:textId="77777777" w:rsidR="0092004F" w:rsidRPr="006B1142" w:rsidRDefault="0092004F" w:rsidP="0092004F">
            <w:pPr>
              <w:widowControl w:val="0"/>
              <w:spacing w:after="0" w:line="240" w:lineRule="auto"/>
              <w:jc w:val="center"/>
              <w:rPr>
                <w:rFonts w:ascii="Times New Roman" w:hAnsi="Times New Roman" w:cs="Times New Roman"/>
                <w:sz w:val="28"/>
                <w:szCs w:val="28"/>
                <w:lang w:val="uk-UA"/>
              </w:rPr>
            </w:pPr>
            <w:r w:rsidRPr="006B1142">
              <w:rPr>
                <w:rFonts w:ascii="Times New Roman" w:hAnsi="Times New Roman" w:cs="Times New Roman"/>
                <w:sz w:val="28"/>
                <w:szCs w:val="28"/>
                <w:lang w:val="uk-UA"/>
              </w:rPr>
              <w:t>Місяць, рік</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40461283" w14:textId="77777777" w:rsidR="0092004F" w:rsidRPr="006B1142" w:rsidRDefault="0092004F" w:rsidP="0092004F">
            <w:pPr>
              <w:widowControl w:val="0"/>
              <w:spacing w:after="0" w:line="240" w:lineRule="auto"/>
              <w:jc w:val="center"/>
              <w:rPr>
                <w:rFonts w:ascii="Times New Roman" w:hAnsi="Times New Roman" w:cs="Times New Roman"/>
                <w:sz w:val="28"/>
                <w:szCs w:val="28"/>
                <w:lang w:val="uk-UA"/>
              </w:rPr>
            </w:pPr>
            <w:r w:rsidRPr="006B1142">
              <w:rPr>
                <w:rFonts w:ascii="Times New Roman" w:hAnsi="Times New Roman" w:cs="Times New Roman"/>
                <w:sz w:val="28"/>
                <w:szCs w:val="28"/>
                <w:lang w:val="uk-UA"/>
              </w:rPr>
              <w:t>Нарахування згідно з діючими тарифами для населення, грн.</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5B40FC70" w14:textId="0E5DC6EE" w:rsidR="0092004F" w:rsidRPr="006B1142" w:rsidRDefault="0092004F" w:rsidP="0092004F">
            <w:pPr>
              <w:widowControl w:val="0"/>
              <w:spacing w:after="0" w:line="240" w:lineRule="auto"/>
              <w:jc w:val="center"/>
              <w:rPr>
                <w:rFonts w:ascii="Times New Roman" w:hAnsi="Times New Roman" w:cs="Times New Roman"/>
                <w:sz w:val="28"/>
                <w:szCs w:val="28"/>
                <w:lang w:val="uk-UA"/>
              </w:rPr>
            </w:pPr>
            <w:r w:rsidRPr="006B1142">
              <w:rPr>
                <w:rFonts w:ascii="Times New Roman" w:hAnsi="Times New Roman" w:cs="Times New Roman"/>
                <w:sz w:val="28"/>
                <w:szCs w:val="28"/>
                <w:lang w:val="uk-UA"/>
              </w:rPr>
              <w:t>Нарахування згідно з</w:t>
            </w:r>
            <w:r w:rsidR="00723ABF" w:rsidRPr="006B1142">
              <w:rPr>
                <w:rFonts w:ascii="Times New Roman" w:hAnsi="Times New Roman" w:cs="Times New Roman"/>
                <w:sz w:val="28"/>
                <w:szCs w:val="28"/>
                <w:lang w:val="uk-UA"/>
              </w:rPr>
              <w:t xml:space="preserve"> фактичними </w:t>
            </w:r>
            <w:r w:rsidRPr="006B1142">
              <w:rPr>
                <w:rFonts w:ascii="Times New Roman" w:hAnsi="Times New Roman" w:cs="Times New Roman"/>
                <w:sz w:val="28"/>
                <w:szCs w:val="28"/>
                <w:lang w:val="uk-UA"/>
              </w:rPr>
              <w:t xml:space="preserve"> економічно обґрунтованими </w:t>
            </w:r>
            <w:proofErr w:type="spellStart"/>
            <w:r w:rsidR="00723ABF" w:rsidRPr="006B1142">
              <w:rPr>
                <w:rFonts w:ascii="Times New Roman" w:hAnsi="Times New Roman" w:cs="Times New Roman"/>
                <w:sz w:val="28"/>
                <w:szCs w:val="28"/>
                <w:lang w:val="uk-UA"/>
              </w:rPr>
              <w:t>вит</w:t>
            </w:r>
            <w:proofErr w:type="spellEnd"/>
            <w:r w:rsidRPr="006B1142">
              <w:rPr>
                <w:rFonts w:ascii="Times New Roman" w:hAnsi="Times New Roman" w:cs="Times New Roman"/>
                <w:sz w:val="28"/>
                <w:szCs w:val="28"/>
                <w:lang w:val="uk-UA"/>
              </w:rPr>
              <w:t xml:space="preserve"> для населення, грн.</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67212E26" w14:textId="1399CB0E" w:rsidR="0092004F" w:rsidRPr="006B1142" w:rsidRDefault="0092004F" w:rsidP="0092004F">
            <w:pPr>
              <w:widowControl w:val="0"/>
              <w:spacing w:after="0" w:line="240" w:lineRule="auto"/>
              <w:jc w:val="center"/>
              <w:rPr>
                <w:rFonts w:ascii="Times New Roman" w:hAnsi="Times New Roman" w:cs="Times New Roman"/>
                <w:sz w:val="28"/>
                <w:szCs w:val="28"/>
                <w:lang w:val="uk-UA"/>
              </w:rPr>
            </w:pPr>
            <w:r w:rsidRPr="006B1142">
              <w:rPr>
                <w:rFonts w:ascii="Times New Roman" w:hAnsi="Times New Roman" w:cs="Times New Roman"/>
                <w:sz w:val="28"/>
                <w:szCs w:val="28"/>
                <w:lang w:val="uk-UA"/>
              </w:rPr>
              <w:t>Різниця між нарахуваннями згідно з діючими тарифами та нарахуванням згідно з</w:t>
            </w:r>
            <w:r w:rsidR="00723ABF" w:rsidRPr="006B1142">
              <w:rPr>
                <w:rFonts w:ascii="Times New Roman" w:hAnsi="Times New Roman" w:cs="Times New Roman"/>
                <w:sz w:val="28"/>
                <w:szCs w:val="28"/>
                <w:lang w:val="uk-UA"/>
              </w:rPr>
              <w:t xml:space="preserve"> фактичними </w:t>
            </w:r>
            <w:r w:rsidRPr="006B1142">
              <w:rPr>
                <w:rFonts w:ascii="Times New Roman" w:hAnsi="Times New Roman" w:cs="Times New Roman"/>
                <w:sz w:val="28"/>
                <w:szCs w:val="28"/>
                <w:lang w:val="uk-UA"/>
              </w:rPr>
              <w:t xml:space="preserve"> економічно обґрунтованими </w:t>
            </w:r>
            <w:r w:rsidR="00723ABF" w:rsidRPr="006B1142">
              <w:rPr>
                <w:rFonts w:ascii="Times New Roman" w:hAnsi="Times New Roman" w:cs="Times New Roman"/>
                <w:sz w:val="28"/>
                <w:szCs w:val="28"/>
                <w:lang w:val="uk-UA"/>
              </w:rPr>
              <w:t>витратами</w:t>
            </w:r>
            <w:r w:rsidRPr="006B1142">
              <w:rPr>
                <w:rFonts w:ascii="Times New Roman" w:hAnsi="Times New Roman" w:cs="Times New Roman"/>
                <w:sz w:val="28"/>
                <w:szCs w:val="28"/>
                <w:lang w:val="uk-UA"/>
              </w:rPr>
              <w:t>, грн.</w:t>
            </w:r>
          </w:p>
        </w:tc>
        <w:tc>
          <w:tcPr>
            <w:tcW w:w="1842" w:type="dxa"/>
            <w:tcBorders>
              <w:top w:val="single" w:sz="4" w:space="0" w:color="000000"/>
              <w:left w:val="single" w:sz="4" w:space="0" w:color="000000"/>
              <w:bottom w:val="single" w:sz="4" w:space="0" w:color="000000"/>
              <w:right w:val="single" w:sz="4" w:space="0" w:color="000000"/>
            </w:tcBorders>
            <w:vAlign w:val="center"/>
            <w:hideMark/>
          </w:tcPr>
          <w:p w14:paraId="7EF4635C" w14:textId="77777777" w:rsidR="0092004F" w:rsidRPr="006B1142" w:rsidRDefault="0092004F" w:rsidP="0092004F">
            <w:pPr>
              <w:widowControl w:val="0"/>
              <w:spacing w:after="0" w:line="240" w:lineRule="auto"/>
              <w:jc w:val="center"/>
              <w:rPr>
                <w:rFonts w:ascii="Times New Roman" w:hAnsi="Times New Roman" w:cs="Times New Roman"/>
                <w:sz w:val="28"/>
                <w:szCs w:val="28"/>
                <w:lang w:val="uk-UA"/>
              </w:rPr>
            </w:pPr>
            <w:r w:rsidRPr="006B1142">
              <w:rPr>
                <w:rFonts w:ascii="Times New Roman" w:hAnsi="Times New Roman" w:cs="Times New Roman"/>
                <w:sz w:val="28"/>
                <w:szCs w:val="28"/>
                <w:lang w:val="uk-UA"/>
              </w:rPr>
              <w:t>Підлягає відшкодуванню, грн.</w:t>
            </w:r>
          </w:p>
          <w:p w14:paraId="0094AE6C" w14:textId="77777777" w:rsidR="0092004F" w:rsidRPr="006B1142" w:rsidRDefault="0092004F" w:rsidP="0092004F">
            <w:pPr>
              <w:widowControl w:val="0"/>
              <w:spacing w:after="0" w:line="240" w:lineRule="auto"/>
              <w:jc w:val="center"/>
              <w:rPr>
                <w:rFonts w:ascii="Times New Roman" w:hAnsi="Times New Roman" w:cs="Times New Roman"/>
                <w:sz w:val="28"/>
                <w:szCs w:val="28"/>
                <w:lang w:val="uk-UA"/>
              </w:rPr>
            </w:pPr>
          </w:p>
        </w:tc>
      </w:tr>
      <w:tr w:rsidR="00074F55" w:rsidRPr="006B1142" w14:paraId="73D4EDAC" w14:textId="77777777" w:rsidTr="0092004F">
        <w:trPr>
          <w:tblCellSpacing w:w="0" w:type="dxa"/>
        </w:trPr>
        <w:tc>
          <w:tcPr>
            <w:tcW w:w="1555" w:type="dxa"/>
            <w:tcBorders>
              <w:top w:val="single" w:sz="4" w:space="0" w:color="000000"/>
              <w:left w:val="single" w:sz="4" w:space="0" w:color="000000"/>
              <w:bottom w:val="single" w:sz="4" w:space="0" w:color="000000"/>
              <w:right w:val="single" w:sz="4" w:space="0" w:color="000000"/>
            </w:tcBorders>
            <w:vAlign w:val="center"/>
            <w:hideMark/>
          </w:tcPr>
          <w:p w14:paraId="475F6712" w14:textId="77777777" w:rsidR="0092004F" w:rsidRPr="006B1142" w:rsidRDefault="0092004F" w:rsidP="0092004F">
            <w:pPr>
              <w:widowControl w:val="0"/>
              <w:spacing w:after="0" w:line="240" w:lineRule="auto"/>
              <w:jc w:val="center"/>
              <w:rPr>
                <w:rFonts w:ascii="Times New Roman" w:hAnsi="Times New Roman" w:cs="Times New Roman"/>
                <w:sz w:val="28"/>
                <w:szCs w:val="28"/>
                <w:lang w:val="uk-UA"/>
              </w:rPr>
            </w:pPr>
            <w:r w:rsidRPr="006B1142">
              <w:rPr>
                <w:rFonts w:ascii="Times New Roman" w:hAnsi="Times New Roman" w:cs="Times New Roman"/>
                <w:sz w:val="28"/>
                <w:szCs w:val="28"/>
                <w:lang w:val="uk-UA"/>
              </w:rPr>
              <w:t>Листопад 2023 р. – грудень 2024 р. </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3201E8EB" w14:textId="77777777" w:rsidR="0092004F" w:rsidRPr="006B1142" w:rsidRDefault="0092004F" w:rsidP="0092004F">
            <w:pPr>
              <w:widowControl w:val="0"/>
              <w:spacing w:after="0" w:line="240" w:lineRule="auto"/>
              <w:jc w:val="center"/>
              <w:rPr>
                <w:rFonts w:ascii="Times New Roman" w:hAnsi="Times New Roman" w:cs="Times New Roman"/>
                <w:sz w:val="28"/>
                <w:szCs w:val="28"/>
                <w:lang w:val="uk-UA"/>
              </w:rPr>
            </w:pPr>
            <w:r w:rsidRPr="006B1142">
              <w:rPr>
                <w:rFonts w:ascii="Times New Roman" w:hAnsi="Times New Roman" w:cs="Times New Roman"/>
                <w:sz w:val="28"/>
                <w:szCs w:val="28"/>
                <w:lang w:val="uk-UA"/>
              </w:rPr>
              <w:t> </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0E514EE0" w14:textId="77777777" w:rsidR="0092004F" w:rsidRPr="006B1142" w:rsidRDefault="0092004F" w:rsidP="0092004F">
            <w:pPr>
              <w:widowControl w:val="0"/>
              <w:spacing w:after="0" w:line="240" w:lineRule="auto"/>
              <w:jc w:val="center"/>
              <w:rPr>
                <w:rFonts w:ascii="Times New Roman" w:hAnsi="Times New Roman" w:cs="Times New Roman"/>
                <w:sz w:val="28"/>
                <w:szCs w:val="28"/>
                <w:lang w:val="uk-UA"/>
              </w:rPr>
            </w:pPr>
            <w:r w:rsidRPr="006B1142">
              <w:rPr>
                <w:rFonts w:ascii="Times New Roman" w:hAnsi="Times New Roman" w:cs="Times New Roman"/>
                <w:sz w:val="28"/>
                <w:szCs w:val="28"/>
                <w:lang w:val="uk-UA"/>
              </w:rPr>
              <w:t> </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604B9022" w14:textId="77777777" w:rsidR="0092004F" w:rsidRPr="006B1142" w:rsidRDefault="0092004F" w:rsidP="0092004F">
            <w:pPr>
              <w:widowControl w:val="0"/>
              <w:spacing w:after="0" w:line="240" w:lineRule="auto"/>
              <w:jc w:val="center"/>
              <w:rPr>
                <w:rFonts w:ascii="Times New Roman" w:hAnsi="Times New Roman" w:cs="Times New Roman"/>
                <w:sz w:val="28"/>
                <w:szCs w:val="28"/>
                <w:lang w:val="uk-UA"/>
              </w:rPr>
            </w:pPr>
            <w:r w:rsidRPr="006B1142">
              <w:rPr>
                <w:rFonts w:ascii="Times New Roman" w:hAnsi="Times New Roman" w:cs="Times New Roman"/>
                <w:sz w:val="28"/>
                <w:szCs w:val="28"/>
                <w:lang w:val="uk-UA"/>
              </w:rPr>
              <w:t> </w:t>
            </w:r>
          </w:p>
        </w:tc>
        <w:tc>
          <w:tcPr>
            <w:tcW w:w="1842" w:type="dxa"/>
            <w:tcBorders>
              <w:top w:val="single" w:sz="4" w:space="0" w:color="000000"/>
              <w:left w:val="single" w:sz="4" w:space="0" w:color="000000"/>
              <w:bottom w:val="single" w:sz="4" w:space="0" w:color="000000"/>
              <w:right w:val="single" w:sz="4" w:space="0" w:color="000000"/>
            </w:tcBorders>
            <w:vAlign w:val="center"/>
            <w:hideMark/>
          </w:tcPr>
          <w:p w14:paraId="4DE5615C" w14:textId="77777777" w:rsidR="0092004F" w:rsidRPr="006B1142" w:rsidRDefault="0092004F" w:rsidP="0092004F">
            <w:pPr>
              <w:widowControl w:val="0"/>
              <w:spacing w:after="0" w:line="240" w:lineRule="auto"/>
              <w:jc w:val="center"/>
              <w:rPr>
                <w:rFonts w:ascii="Times New Roman" w:hAnsi="Times New Roman" w:cs="Times New Roman"/>
                <w:sz w:val="28"/>
                <w:szCs w:val="28"/>
                <w:lang w:val="uk-UA"/>
              </w:rPr>
            </w:pPr>
            <w:r w:rsidRPr="006B1142">
              <w:rPr>
                <w:rFonts w:ascii="Times New Roman" w:hAnsi="Times New Roman" w:cs="Times New Roman"/>
                <w:sz w:val="28"/>
                <w:szCs w:val="28"/>
                <w:lang w:val="uk-UA"/>
              </w:rPr>
              <w:t> </w:t>
            </w:r>
          </w:p>
        </w:tc>
      </w:tr>
    </w:tbl>
    <w:tbl>
      <w:tblPr>
        <w:tblW w:w="9443" w:type="dxa"/>
        <w:tblInd w:w="-44" w:type="dxa"/>
        <w:tblCellMar>
          <w:left w:w="10" w:type="dxa"/>
          <w:right w:w="10" w:type="dxa"/>
        </w:tblCellMar>
        <w:tblLook w:val="04A0" w:firstRow="1" w:lastRow="0" w:firstColumn="1" w:lastColumn="0" w:noHBand="0" w:noVBand="1"/>
      </w:tblPr>
      <w:tblGrid>
        <w:gridCol w:w="3000"/>
        <w:gridCol w:w="2663"/>
        <w:gridCol w:w="3780"/>
      </w:tblGrid>
      <w:tr w:rsidR="00074F55" w:rsidRPr="006B1142" w14:paraId="0177DF7E" w14:textId="77777777" w:rsidTr="00D76EB4">
        <w:tc>
          <w:tcPr>
            <w:tcW w:w="3000" w:type="dxa"/>
            <w:tcBorders>
              <w:top w:val="nil"/>
              <w:left w:val="nil"/>
              <w:bottom w:val="nil"/>
              <w:right w:val="nil"/>
              <w:tl2br w:val="nil"/>
              <w:tr2bl w:val="nil"/>
            </w:tcBorders>
            <w:tcMar>
              <w:top w:w="0" w:type="dxa"/>
              <w:left w:w="0" w:type="dxa"/>
              <w:bottom w:w="0" w:type="dxa"/>
              <w:right w:w="0" w:type="dxa"/>
            </w:tcMar>
            <w:vAlign w:val="center"/>
          </w:tcPr>
          <w:p w14:paraId="2DC322FC" w14:textId="77777777" w:rsidR="0092004F" w:rsidRPr="006B1142" w:rsidRDefault="0092004F" w:rsidP="00D76EB4">
            <w:pPr>
              <w:pBdr>
                <w:top w:val="nil"/>
                <w:left w:val="nil"/>
                <w:bottom w:val="nil"/>
                <w:right w:val="nil"/>
                <w:between w:val="nil"/>
              </w:pBdr>
              <w:spacing w:after="0" w:line="240" w:lineRule="auto"/>
              <w:rPr>
                <w:rFonts w:ascii="Times New Roman" w:hAnsi="Times New Roman" w:cs="Times New Roman"/>
                <w:sz w:val="28"/>
                <w:szCs w:val="28"/>
                <w:lang w:val="uk-UA" w:bidi="uk-UA"/>
              </w:rPr>
            </w:pPr>
            <w:r w:rsidRPr="006B1142">
              <w:rPr>
                <w:rFonts w:ascii="Times New Roman" w:hAnsi="Times New Roman" w:cs="Times New Roman"/>
                <w:sz w:val="28"/>
                <w:szCs w:val="28"/>
                <w:lang w:val="uk-UA" w:bidi="uk-UA"/>
              </w:rPr>
              <w:t>Керівник підприємства</w:t>
            </w:r>
          </w:p>
        </w:tc>
        <w:tc>
          <w:tcPr>
            <w:tcW w:w="2663" w:type="dxa"/>
            <w:tcBorders>
              <w:top w:val="nil"/>
              <w:left w:val="nil"/>
              <w:bottom w:val="nil"/>
              <w:right w:val="nil"/>
              <w:tl2br w:val="nil"/>
              <w:tr2bl w:val="nil"/>
            </w:tcBorders>
            <w:tcMar>
              <w:top w:w="0" w:type="dxa"/>
              <w:left w:w="0" w:type="dxa"/>
              <w:bottom w:w="0" w:type="dxa"/>
              <w:right w:w="0" w:type="dxa"/>
            </w:tcMar>
            <w:vAlign w:val="center"/>
          </w:tcPr>
          <w:p w14:paraId="3221E913" w14:textId="77777777" w:rsidR="0092004F" w:rsidRPr="006B1142" w:rsidRDefault="0092004F" w:rsidP="00D76EB4">
            <w:pPr>
              <w:pBdr>
                <w:top w:val="nil"/>
                <w:left w:val="nil"/>
                <w:bottom w:val="nil"/>
                <w:right w:val="nil"/>
                <w:between w:val="nil"/>
              </w:pBdr>
              <w:spacing w:after="0" w:line="240" w:lineRule="auto"/>
              <w:jc w:val="center"/>
              <w:rPr>
                <w:rFonts w:ascii="Times New Roman" w:hAnsi="Times New Roman" w:cs="Times New Roman"/>
                <w:sz w:val="28"/>
                <w:szCs w:val="28"/>
                <w:lang w:val="uk-UA" w:bidi="uk-UA"/>
              </w:rPr>
            </w:pPr>
            <w:r w:rsidRPr="006B1142">
              <w:rPr>
                <w:rFonts w:ascii="Times New Roman" w:hAnsi="Times New Roman" w:cs="Times New Roman"/>
                <w:sz w:val="28"/>
                <w:szCs w:val="28"/>
                <w:lang w:val="uk-UA" w:bidi="uk-UA"/>
              </w:rPr>
              <w:t>__________________</w:t>
            </w:r>
            <w:r w:rsidRPr="006B1142">
              <w:rPr>
                <w:rFonts w:ascii="Times New Roman" w:hAnsi="Times New Roman" w:cs="Times New Roman"/>
                <w:sz w:val="28"/>
                <w:szCs w:val="28"/>
                <w:lang w:val="uk-UA" w:bidi="uk-UA"/>
              </w:rPr>
              <w:br/>
              <w:t>(підпис)</w:t>
            </w:r>
          </w:p>
        </w:tc>
        <w:tc>
          <w:tcPr>
            <w:tcW w:w="3780" w:type="dxa"/>
            <w:tcBorders>
              <w:top w:val="nil"/>
              <w:left w:val="nil"/>
              <w:bottom w:val="nil"/>
              <w:right w:val="nil"/>
              <w:tl2br w:val="nil"/>
              <w:tr2bl w:val="nil"/>
            </w:tcBorders>
            <w:tcMar>
              <w:top w:w="0" w:type="dxa"/>
              <w:left w:w="0" w:type="dxa"/>
              <w:bottom w:w="0" w:type="dxa"/>
              <w:right w:w="0" w:type="dxa"/>
            </w:tcMar>
            <w:vAlign w:val="center"/>
          </w:tcPr>
          <w:p w14:paraId="59F75B56" w14:textId="77777777" w:rsidR="0092004F" w:rsidRPr="006B1142" w:rsidRDefault="0092004F" w:rsidP="00D76EB4">
            <w:pPr>
              <w:pBdr>
                <w:top w:val="nil"/>
                <w:left w:val="nil"/>
                <w:bottom w:val="nil"/>
                <w:right w:val="nil"/>
                <w:between w:val="nil"/>
              </w:pBdr>
              <w:spacing w:after="0" w:line="240" w:lineRule="auto"/>
              <w:jc w:val="center"/>
              <w:rPr>
                <w:rFonts w:ascii="Times New Roman" w:hAnsi="Times New Roman" w:cs="Times New Roman"/>
                <w:sz w:val="28"/>
                <w:szCs w:val="28"/>
                <w:lang w:val="uk-UA" w:bidi="uk-UA"/>
              </w:rPr>
            </w:pPr>
            <w:r w:rsidRPr="006B1142">
              <w:rPr>
                <w:rFonts w:ascii="Times New Roman" w:hAnsi="Times New Roman" w:cs="Times New Roman"/>
                <w:sz w:val="28"/>
                <w:szCs w:val="28"/>
                <w:lang w:val="uk-UA" w:bidi="uk-UA"/>
              </w:rPr>
              <w:t>___________________________</w:t>
            </w:r>
            <w:r w:rsidRPr="006B1142">
              <w:rPr>
                <w:rFonts w:ascii="Times New Roman" w:hAnsi="Times New Roman" w:cs="Times New Roman"/>
                <w:sz w:val="28"/>
                <w:szCs w:val="28"/>
                <w:lang w:val="uk-UA" w:bidi="uk-UA"/>
              </w:rPr>
              <w:br/>
              <w:t>(ініціали та прізвище)</w:t>
            </w:r>
          </w:p>
        </w:tc>
      </w:tr>
      <w:tr w:rsidR="00074F55" w:rsidRPr="006B1142" w14:paraId="41D2EF7F" w14:textId="77777777" w:rsidTr="00D76EB4">
        <w:tc>
          <w:tcPr>
            <w:tcW w:w="3000" w:type="dxa"/>
            <w:tcBorders>
              <w:top w:val="nil"/>
              <w:left w:val="nil"/>
              <w:bottom w:val="nil"/>
              <w:right w:val="nil"/>
              <w:tl2br w:val="nil"/>
              <w:tr2bl w:val="nil"/>
            </w:tcBorders>
            <w:tcMar>
              <w:top w:w="0" w:type="dxa"/>
              <w:left w:w="0" w:type="dxa"/>
              <w:bottom w:w="0" w:type="dxa"/>
              <w:right w:w="0" w:type="dxa"/>
            </w:tcMar>
            <w:vAlign w:val="center"/>
          </w:tcPr>
          <w:p w14:paraId="6EC591CE" w14:textId="77777777" w:rsidR="0092004F" w:rsidRPr="006B1142" w:rsidRDefault="0092004F" w:rsidP="00D76EB4">
            <w:pPr>
              <w:pBdr>
                <w:top w:val="nil"/>
                <w:left w:val="nil"/>
                <w:bottom w:val="nil"/>
                <w:right w:val="nil"/>
                <w:between w:val="nil"/>
              </w:pBdr>
              <w:spacing w:after="0" w:line="240" w:lineRule="auto"/>
              <w:rPr>
                <w:rFonts w:ascii="Times New Roman" w:hAnsi="Times New Roman" w:cs="Times New Roman"/>
                <w:sz w:val="28"/>
                <w:szCs w:val="28"/>
                <w:lang w:val="uk-UA" w:bidi="uk-UA"/>
              </w:rPr>
            </w:pPr>
            <w:r w:rsidRPr="006B1142">
              <w:rPr>
                <w:rFonts w:ascii="Times New Roman" w:hAnsi="Times New Roman" w:cs="Times New Roman"/>
                <w:sz w:val="28"/>
                <w:szCs w:val="28"/>
                <w:lang w:val="uk-UA" w:bidi="uk-UA"/>
              </w:rPr>
              <w:t>Головний бухгалтер</w:t>
            </w:r>
          </w:p>
        </w:tc>
        <w:tc>
          <w:tcPr>
            <w:tcW w:w="2663" w:type="dxa"/>
            <w:tcBorders>
              <w:top w:val="nil"/>
              <w:left w:val="nil"/>
              <w:bottom w:val="nil"/>
              <w:right w:val="nil"/>
              <w:tl2br w:val="nil"/>
              <w:tr2bl w:val="nil"/>
            </w:tcBorders>
            <w:tcMar>
              <w:top w:w="0" w:type="dxa"/>
              <w:left w:w="0" w:type="dxa"/>
              <w:bottom w:w="0" w:type="dxa"/>
              <w:right w:w="0" w:type="dxa"/>
            </w:tcMar>
            <w:vAlign w:val="center"/>
          </w:tcPr>
          <w:p w14:paraId="2C776C0C" w14:textId="77777777" w:rsidR="0092004F" w:rsidRPr="006B1142" w:rsidRDefault="0092004F" w:rsidP="00D76EB4">
            <w:pPr>
              <w:pBdr>
                <w:top w:val="nil"/>
                <w:left w:val="nil"/>
                <w:bottom w:val="nil"/>
                <w:right w:val="nil"/>
                <w:between w:val="nil"/>
              </w:pBdr>
              <w:spacing w:after="0" w:line="240" w:lineRule="auto"/>
              <w:jc w:val="center"/>
              <w:rPr>
                <w:rFonts w:ascii="Times New Roman" w:hAnsi="Times New Roman" w:cs="Times New Roman"/>
                <w:sz w:val="28"/>
                <w:szCs w:val="28"/>
                <w:lang w:val="uk-UA" w:bidi="uk-UA"/>
              </w:rPr>
            </w:pPr>
            <w:r w:rsidRPr="006B1142">
              <w:rPr>
                <w:rFonts w:ascii="Times New Roman" w:hAnsi="Times New Roman" w:cs="Times New Roman"/>
                <w:sz w:val="28"/>
                <w:szCs w:val="28"/>
                <w:lang w:val="uk-UA" w:bidi="uk-UA"/>
              </w:rPr>
              <w:t>__________________</w:t>
            </w:r>
            <w:r w:rsidRPr="006B1142">
              <w:rPr>
                <w:rFonts w:ascii="Times New Roman" w:hAnsi="Times New Roman" w:cs="Times New Roman"/>
                <w:sz w:val="28"/>
                <w:szCs w:val="28"/>
                <w:lang w:val="uk-UA" w:bidi="uk-UA"/>
              </w:rPr>
              <w:br/>
              <w:t>(підпис)</w:t>
            </w:r>
          </w:p>
        </w:tc>
        <w:tc>
          <w:tcPr>
            <w:tcW w:w="3780" w:type="dxa"/>
            <w:tcBorders>
              <w:top w:val="nil"/>
              <w:left w:val="nil"/>
              <w:bottom w:val="nil"/>
              <w:right w:val="nil"/>
              <w:tl2br w:val="nil"/>
              <w:tr2bl w:val="nil"/>
            </w:tcBorders>
            <w:tcMar>
              <w:top w:w="0" w:type="dxa"/>
              <w:left w:w="0" w:type="dxa"/>
              <w:bottom w:w="0" w:type="dxa"/>
              <w:right w:w="0" w:type="dxa"/>
            </w:tcMar>
            <w:vAlign w:val="center"/>
          </w:tcPr>
          <w:p w14:paraId="7C78D010" w14:textId="77777777" w:rsidR="0092004F" w:rsidRPr="006B1142" w:rsidRDefault="0092004F" w:rsidP="00D76EB4">
            <w:pPr>
              <w:pBdr>
                <w:top w:val="nil"/>
                <w:left w:val="nil"/>
                <w:bottom w:val="nil"/>
                <w:right w:val="nil"/>
                <w:between w:val="nil"/>
              </w:pBdr>
              <w:spacing w:after="0" w:line="240" w:lineRule="auto"/>
              <w:jc w:val="center"/>
              <w:rPr>
                <w:rFonts w:ascii="Times New Roman" w:hAnsi="Times New Roman" w:cs="Times New Roman"/>
                <w:sz w:val="28"/>
                <w:szCs w:val="28"/>
                <w:lang w:val="uk-UA" w:bidi="uk-UA"/>
              </w:rPr>
            </w:pPr>
            <w:r w:rsidRPr="006B1142">
              <w:rPr>
                <w:rFonts w:ascii="Times New Roman" w:hAnsi="Times New Roman" w:cs="Times New Roman"/>
                <w:sz w:val="28"/>
                <w:szCs w:val="28"/>
                <w:lang w:val="uk-UA" w:bidi="uk-UA"/>
              </w:rPr>
              <w:t>___________________________</w:t>
            </w:r>
            <w:r w:rsidRPr="006B1142">
              <w:rPr>
                <w:rFonts w:ascii="Times New Roman" w:hAnsi="Times New Roman" w:cs="Times New Roman"/>
                <w:sz w:val="28"/>
                <w:szCs w:val="28"/>
                <w:lang w:val="uk-UA" w:bidi="uk-UA"/>
              </w:rPr>
              <w:br/>
              <w:t>(ініціали та прізвище)</w:t>
            </w:r>
          </w:p>
        </w:tc>
      </w:tr>
      <w:tr w:rsidR="00074F55" w:rsidRPr="006B1142" w14:paraId="206192F0" w14:textId="77777777" w:rsidTr="00D76EB4">
        <w:tc>
          <w:tcPr>
            <w:tcW w:w="3000" w:type="dxa"/>
            <w:tcBorders>
              <w:top w:val="nil"/>
              <w:left w:val="nil"/>
              <w:bottom w:val="nil"/>
              <w:right w:val="nil"/>
              <w:tl2br w:val="nil"/>
              <w:tr2bl w:val="nil"/>
            </w:tcBorders>
            <w:tcMar>
              <w:top w:w="0" w:type="dxa"/>
              <w:left w:w="0" w:type="dxa"/>
              <w:bottom w:w="0" w:type="dxa"/>
              <w:right w:w="0" w:type="dxa"/>
            </w:tcMar>
            <w:vAlign w:val="center"/>
          </w:tcPr>
          <w:p w14:paraId="543AB460" w14:textId="77777777" w:rsidR="0092004F" w:rsidRPr="006B1142" w:rsidRDefault="0092004F" w:rsidP="00D76EB4">
            <w:pPr>
              <w:pBdr>
                <w:top w:val="nil"/>
                <w:left w:val="nil"/>
                <w:bottom w:val="nil"/>
                <w:right w:val="nil"/>
                <w:between w:val="nil"/>
              </w:pBdr>
              <w:spacing w:after="0" w:line="240" w:lineRule="auto"/>
              <w:rPr>
                <w:rFonts w:ascii="Times New Roman" w:hAnsi="Times New Roman" w:cs="Times New Roman"/>
                <w:sz w:val="28"/>
                <w:szCs w:val="28"/>
                <w:lang w:val="uk-UA" w:bidi="uk-UA"/>
              </w:rPr>
            </w:pPr>
          </w:p>
        </w:tc>
        <w:tc>
          <w:tcPr>
            <w:tcW w:w="2663" w:type="dxa"/>
            <w:tcBorders>
              <w:top w:val="nil"/>
              <w:left w:val="nil"/>
              <w:bottom w:val="nil"/>
              <w:right w:val="nil"/>
              <w:tl2br w:val="nil"/>
              <w:tr2bl w:val="nil"/>
            </w:tcBorders>
            <w:tcMar>
              <w:top w:w="0" w:type="dxa"/>
              <w:left w:w="0" w:type="dxa"/>
              <w:bottom w:w="0" w:type="dxa"/>
              <w:right w:w="0" w:type="dxa"/>
            </w:tcMar>
            <w:vAlign w:val="center"/>
          </w:tcPr>
          <w:p w14:paraId="6B26AD86" w14:textId="77777777" w:rsidR="0092004F" w:rsidRPr="006B1142" w:rsidRDefault="0092004F" w:rsidP="00D76EB4">
            <w:pPr>
              <w:pBdr>
                <w:top w:val="nil"/>
                <w:left w:val="nil"/>
                <w:bottom w:val="nil"/>
                <w:right w:val="nil"/>
                <w:between w:val="nil"/>
              </w:pBdr>
              <w:spacing w:after="0" w:line="240" w:lineRule="auto"/>
              <w:jc w:val="center"/>
              <w:rPr>
                <w:rFonts w:ascii="Times New Roman" w:hAnsi="Times New Roman" w:cs="Times New Roman"/>
                <w:sz w:val="28"/>
                <w:szCs w:val="28"/>
                <w:lang w:val="uk-UA" w:bidi="uk-UA"/>
              </w:rPr>
            </w:pPr>
          </w:p>
        </w:tc>
        <w:tc>
          <w:tcPr>
            <w:tcW w:w="3780" w:type="dxa"/>
            <w:tcBorders>
              <w:top w:val="nil"/>
              <w:left w:val="nil"/>
              <w:bottom w:val="nil"/>
              <w:right w:val="nil"/>
              <w:tl2br w:val="nil"/>
              <w:tr2bl w:val="nil"/>
            </w:tcBorders>
            <w:tcMar>
              <w:top w:w="0" w:type="dxa"/>
              <w:left w:w="0" w:type="dxa"/>
              <w:bottom w:w="0" w:type="dxa"/>
              <w:right w:w="0" w:type="dxa"/>
            </w:tcMar>
            <w:vAlign w:val="center"/>
          </w:tcPr>
          <w:p w14:paraId="45DBE80A" w14:textId="77777777" w:rsidR="0092004F" w:rsidRPr="006B1142" w:rsidRDefault="0092004F" w:rsidP="00D76EB4">
            <w:pPr>
              <w:pBdr>
                <w:top w:val="nil"/>
                <w:left w:val="nil"/>
                <w:bottom w:val="nil"/>
                <w:right w:val="nil"/>
                <w:between w:val="nil"/>
              </w:pBdr>
              <w:spacing w:after="0" w:line="240" w:lineRule="auto"/>
              <w:jc w:val="center"/>
              <w:rPr>
                <w:rFonts w:ascii="Times New Roman" w:hAnsi="Times New Roman" w:cs="Times New Roman"/>
                <w:sz w:val="28"/>
                <w:szCs w:val="28"/>
                <w:lang w:val="uk-UA" w:bidi="uk-UA"/>
              </w:rPr>
            </w:pPr>
          </w:p>
        </w:tc>
      </w:tr>
      <w:tr w:rsidR="00074F55" w:rsidRPr="006B1142" w14:paraId="26129A2E" w14:textId="77777777" w:rsidTr="00D76EB4">
        <w:tc>
          <w:tcPr>
            <w:tcW w:w="3000" w:type="dxa"/>
            <w:tcBorders>
              <w:top w:val="nil"/>
              <w:left w:val="nil"/>
              <w:bottom w:val="nil"/>
              <w:right w:val="nil"/>
              <w:tl2br w:val="nil"/>
              <w:tr2bl w:val="nil"/>
            </w:tcBorders>
            <w:tcMar>
              <w:top w:w="0" w:type="dxa"/>
              <w:left w:w="0" w:type="dxa"/>
              <w:bottom w:w="0" w:type="dxa"/>
              <w:right w:w="0" w:type="dxa"/>
            </w:tcMar>
            <w:vAlign w:val="center"/>
          </w:tcPr>
          <w:p w14:paraId="1B9D6B17" w14:textId="77777777" w:rsidR="0092004F" w:rsidRPr="006B1142" w:rsidRDefault="0092004F" w:rsidP="00D76EB4">
            <w:pPr>
              <w:pBdr>
                <w:top w:val="nil"/>
                <w:left w:val="nil"/>
                <w:bottom w:val="nil"/>
                <w:right w:val="nil"/>
                <w:between w:val="nil"/>
              </w:pBdr>
              <w:spacing w:after="0" w:line="240" w:lineRule="auto"/>
              <w:rPr>
                <w:rFonts w:ascii="Times New Roman" w:hAnsi="Times New Roman" w:cs="Times New Roman"/>
                <w:sz w:val="28"/>
                <w:szCs w:val="28"/>
                <w:lang w:val="uk-UA" w:bidi="uk-UA"/>
              </w:rPr>
            </w:pPr>
            <w:r w:rsidRPr="006B1142">
              <w:rPr>
                <w:rFonts w:ascii="Times New Roman" w:hAnsi="Times New Roman" w:cs="Times New Roman"/>
                <w:sz w:val="28"/>
                <w:szCs w:val="28"/>
                <w:lang w:val="uk-UA" w:bidi="uk-UA"/>
              </w:rPr>
              <w:t>М. П.</w:t>
            </w:r>
          </w:p>
        </w:tc>
        <w:tc>
          <w:tcPr>
            <w:tcW w:w="2663" w:type="dxa"/>
            <w:tcBorders>
              <w:top w:val="nil"/>
              <w:left w:val="nil"/>
              <w:bottom w:val="nil"/>
              <w:right w:val="nil"/>
              <w:tl2br w:val="nil"/>
              <w:tr2bl w:val="nil"/>
            </w:tcBorders>
            <w:tcMar>
              <w:top w:w="0" w:type="dxa"/>
              <w:left w:w="0" w:type="dxa"/>
              <w:bottom w:w="0" w:type="dxa"/>
              <w:right w:w="0" w:type="dxa"/>
            </w:tcMar>
            <w:vAlign w:val="center"/>
          </w:tcPr>
          <w:p w14:paraId="012223A2" w14:textId="77777777" w:rsidR="0092004F" w:rsidRPr="006B1142" w:rsidRDefault="0092004F" w:rsidP="00D76EB4">
            <w:pPr>
              <w:pBdr>
                <w:top w:val="nil"/>
                <w:left w:val="nil"/>
                <w:bottom w:val="nil"/>
                <w:right w:val="nil"/>
                <w:between w:val="nil"/>
              </w:pBdr>
              <w:spacing w:after="0" w:line="240" w:lineRule="auto"/>
              <w:rPr>
                <w:rFonts w:ascii="Times New Roman" w:hAnsi="Times New Roman" w:cs="Times New Roman"/>
                <w:sz w:val="28"/>
                <w:szCs w:val="28"/>
                <w:lang w:val="uk-UA" w:bidi="uk-UA"/>
              </w:rPr>
            </w:pPr>
            <w:r w:rsidRPr="006B1142">
              <w:rPr>
                <w:rFonts w:ascii="Times New Roman" w:hAnsi="Times New Roman" w:cs="Times New Roman"/>
                <w:sz w:val="28"/>
                <w:szCs w:val="28"/>
                <w:lang w:val="uk-UA" w:bidi="uk-UA"/>
              </w:rPr>
              <w:t> </w:t>
            </w:r>
          </w:p>
        </w:tc>
        <w:tc>
          <w:tcPr>
            <w:tcW w:w="3780" w:type="dxa"/>
            <w:tcBorders>
              <w:top w:val="nil"/>
              <w:left w:val="nil"/>
              <w:bottom w:val="nil"/>
              <w:right w:val="nil"/>
              <w:tl2br w:val="nil"/>
              <w:tr2bl w:val="nil"/>
            </w:tcBorders>
            <w:tcMar>
              <w:top w:w="0" w:type="dxa"/>
              <w:left w:w="0" w:type="dxa"/>
              <w:bottom w:w="0" w:type="dxa"/>
              <w:right w:w="0" w:type="dxa"/>
            </w:tcMar>
            <w:vAlign w:val="center"/>
          </w:tcPr>
          <w:p w14:paraId="15BD9BE7" w14:textId="77777777" w:rsidR="0092004F" w:rsidRPr="006B1142" w:rsidRDefault="0092004F" w:rsidP="00D76EB4">
            <w:pPr>
              <w:pBdr>
                <w:top w:val="nil"/>
                <w:left w:val="nil"/>
                <w:bottom w:val="nil"/>
                <w:right w:val="nil"/>
                <w:between w:val="nil"/>
              </w:pBdr>
              <w:spacing w:after="0" w:line="240" w:lineRule="auto"/>
              <w:rPr>
                <w:rFonts w:ascii="Times New Roman" w:hAnsi="Times New Roman" w:cs="Times New Roman"/>
                <w:sz w:val="28"/>
                <w:szCs w:val="28"/>
                <w:lang w:val="uk-UA" w:bidi="uk-UA"/>
              </w:rPr>
            </w:pPr>
            <w:r w:rsidRPr="006B1142">
              <w:rPr>
                <w:rFonts w:ascii="Times New Roman" w:hAnsi="Times New Roman" w:cs="Times New Roman"/>
                <w:sz w:val="28"/>
                <w:szCs w:val="28"/>
                <w:lang w:val="uk-UA" w:bidi="uk-UA"/>
              </w:rPr>
              <w:t> </w:t>
            </w:r>
          </w:p>
        </w:tc>
      </w:tr>
    </w:tbl>
    <w:p w14:paraId="601EF465" w14:textId="77777777" w:rsidR="0092004F" w:rsidRPr="006B1142" w:rsidRDefault="0092004F" w:rsidP="0092004F">
      <w:pPr>
        <w:pBdr>
          <w:top w:val="nil"/>
          <w:left w:val="nil"/>
          <w:bottom w:val="nil"/>
          <w:right w:val="nil"/>
          <w:between w:val="nil"/>
        </w:pBdr>
        <w:spacing w:after="0" w:line="360" w:lineRule="auto"/>
        <w:jc w:val="both"/>
        <w:rPr>
          <w:rFonts w:ascii="Times New Roman" w:hAnsi="Times New Roman" w:cs="Times New Roman"/>
          <w:sz w:val="28"/>
          <w:szCs w:val="28"/>
          <w:lang w:val="uk-UA" w:bidi="uk-UA"/>
        </w:rPr>
      </w:pPr>
      <w:r w:rsidRPr="006B1142">
        <w:rPr>
          <w:rFonts w:ascii="Times New Roman" w:hAnsi="Times New Roman" w:cs="Times New Roman"/>
          <w:b/>
          <w:sz w:val="28"/>
          <w:szCs w:val="28"/>
          <w:lang w:val="uk-UA" w:bidi="uk-UA"/>
        </w:rPr>
        <w:t>Примітка:</w:t>
      </w:r>
      <w:r w:rsidRPr="006B1142">
        <w:rPr>
          <w:rFonts w:ascii="Times New Roman" w:hAnsi="Times New Roman" w:cs="Times New Roman"/>
          <w:sz w:val="28"/>
          <w:szCs w:val="28"/>
          <w:lang w:val="uk-UA" w:bidi="uk-UA"/>
        </w:rPr>
        <w:t xml:space="preserve"> Розрахунок різниці в тарифах проводиться без урахування податку на додану вартість.</w:t>
      </w:r>
    </w:p>
    <w:p w14:paraId="1E92C2F6" w14:textId="77777777" w:rsidR="0092004F" w:rsidRPr="006B1142" w:rsidRDefault="0092004F" w:rsidP="0092004F">
      <w:pPr>
        <w:spacing w:after="0" w:line="360" w:lineRule="auto"/>
        <w:jc w:val="both"/>
        <w:rPr>
          <w:rFonts w:ascii="Times New Roman" w:hAnsi="Times New Roman" w:cs="Times New Roman"/>
          <w:b/>
          <w:sz w:val="28"/>
          <w:szCs w:val="28"/>
          <w:lang w:val="uk-UA"/>
        </w:rPr>
      </w:pPr>
    </w:p>
    <w:p w14:paraId="6E31484E" w14:textId="77777777" w:rsidR="00B258CF" w:rsidRPr="006B1142" w:rsidRDefault="00B258CF" w:rsidP="00B258CF">
      <w:pPr>
        <w:shd w:val="clear" w:color="auto" w:fill="FFFFFF"/>
        <w:tabs>
          <w:tab w:val="left" w:pos="2700"/>
        </w:tabs>
        <w:spacing w:after="0"/>
        <w:rPr>
          <w:rFonts w:ascii="Times New Roman" w:hAnsi="Times New Roman" w:cs="Times New Roman"/>
          <w:b/>
          <w:sz w:val="28"/>
          <w:szCs w:val="28"/>
          <w:lang w:val="uk-UA"/>
        </w:rPr>
      </w:pPr>
      <w:r w:rsidRPr="006B1142">
        <w:rPr>
          <w:rFonts w:ascii="Times New Roman" w:eastAsia="Times New Roman" w:hAnsi="Times New Roman" w:cs="Times New Roman"/>
          <w:b/>
          <w:bCs/>
          <w:color w:val="000000"/>
          <w:sz w:val="28"/>
          <w:szCs w:val="28"/>
          <w:bdr w:val="none" w:sz="0" w:space="0" w:color="auto" w:frame="1"/>
          <w:lang w:val="uk-UA" w:eastAsia="uk-UA"/>
        </w:rPr>
        <w:t xml:space="preserve">Секретар ради                       </w:t>
      </w:r>
      <w:r w:rsidRPr="006B1142">
        <w:rPr>
          <w:rFonts w:ascii="Times New Roman" w:eastAsia="Times New Roman" w:hAnsi="Times New Roman" w:cs="Times New Roman"/>
          <w:b/>
          <w:bCs/>
          <w:color w:val="000000"/>
          <w:sz w:val="28"/>
          <w:szCs w:val="28"/>
          <w:bdr w:val="none" w:sz="0" w:space="0" w:color="auto" w:frame="1"/>
          <w:lang w:val="uk-UA" w:eastAsia="uk-UA"/>
        </w:rPr>
        <w:tab/>
      </w:r>
      <w:r w:rsidRPr="006B1142">
        <w:rPr>
          <w:rFonts w:ascii="Times New Roman" w:eastAsia="Times New Roman" w:hAnsi="Times New Roman" w:cs="Times New Roman"/>
          <w:b/>
          <w:bCs/>
          <w:color w:val="000000"/>
          <w:sz w:val="28"/>
          <w:szCs w:val="28"/>
          <w:bdr w:val="none" w:sz="0" w:space="0" w:color="auto" w:frame="1"/>
          <w:lang w:val="uk-UA" w:eastAsia="uk-UA"/>
        </w:rPr>
        <w:tab/>
      </w:r>
      <w:r w:rsidRPr="006B1142">
        <w:rPr>
          <w:rFonts w:ascii="Times New Roman" w:eastAsia="Times New Roman" w:hAnsi="Times New Roman" w:cs="Times New Roman"/>
          <w:b/>
          <w:bCs/>
          <w:color w:val="000000"/>
          <w:sz w:val="28"/>
          <w:szCs w:val="28"/>
          <w:bdr w:val="none" w:sz="0" w:space="0" w:color="auto" w:frame="1"/>
          <w:lang w:val="uk-UA" w:eastAsia="uk-UA"/>
        </w:rPr>
        <w:tab/>
        <w:t xml:space="preserve">                     </w:t>
      </w:r>
      <w:r w:rsidRPr="006B1142">
        <w:rPr>
          <w:rFonts w:ascii="Times New Roman" w:hAnsi="Times New Roman" w:cs="Times New Roman"/>
          <w:b/>
          <w:sz w:val="28"/>
          <w:szCs w:val="28"/>
          <w:lang w:val="uk-UA"/>
        </w:rPr>
        <w:t>Тарас ШАПРАВСЬКИЙ</w:t>
      </w:r>
    </w:p>
    <w:p w14:paraId="73AFBEFC" w14:textId="77777777" w:rsidR="00B258CF" w:rsidRPr="006B1142" w:rsidRDefault="00B258CF" w:rsidP="00B258CF">
      <w:pPr>
        <w:spacing w:after="0" w:line="360" w:lineRule="auto"/>
        <w:jc w:val="both"/>
        <w:rPr>
          <w:rFonts w:ascii="Times New Roman" w:hAnsi="Times New Roman" w:cs="Times New Roman"/>
          <w:b/>
          <w:sz w:val="28"/>
          <w:szCs w:val="28"/>
          <w:lang w:val="uk-UA"/>
        </w:rPr>
      </w:pPr>
    </w:p>
    <w:p w14:paraId="06EC826B" w14:textId="77777777" w:rsidR="00B42058" w:rsidRPr="006B1142" w:rsidRDefault="00B42058" w:rsidP="00B258CF">
      <w:pPr>
        <w:spacing w:after="0" w:line="240" w:lineRule="auto"/>
        <w:jc w:val="both"/>
        <w:rPr>
          <w:rFonts w:ascii="Times New Roman" w:hAnsi="Times New Roman" w:cs="Times New Roman"/>
          <w:bCs/>
          <w:sz w:val="24"/>
          <w:szCs w:val="24"/>
          <w:lang w:val="uk-UA"/>
        </w:rPr>
      </w:pPr>
    </w:p>
    <w:p w14:paraId="383EC40E" w14:textId="6421FCCF" w:rsidR="00B258CF" w:rsidRPr="006B1142" w:rsidRDefault="00B258CF" w:rsidP="00B258CF">
      <w:pPr>
        <w:spacing w:after="0" w:line="240" w:lineRule="auto"/>
        <w:jc w:val="both"/>
        <w:rPr>
          <w:rFonts w:ascii="Times New Roman" w:hAnsi="Times New Roman" w:cs="Times New Roman"/>
          <w:bCs/>
          <w:sz w:val="24"/>
          <w:szCs w:val="24"/>
          <w:lang w:val="uk-UA"/>
        </w:rPr>
      </w:pPr>
      <w:r w:rsidRPr="006B1142">
        <w:rPr>
          <w:rFonts w:ascii="Times New Roman" w:hAnsi="Times New Roman" w:cs="Times New Roman"/>
          <w:bCs/>
          <w:sz w:val="24"/>
          <w:szCs w:val="24"/>
          <w:lang w:val="uk-UA"/>
        </w:rPr>
        <w:t>Начальник відділу ЖКІ</w:t>
      </w:r>
      <w:r w:rsidRPr="006B1142">
        <w:rPr>
          <w:rFonts w:ascii="Times New Roman" w:hAnsi="Times New Roman" w:cs="Times New Roman"/>
          <w:bCs/>
          <w:sz w:val="24"/>
          <w:szCs w:val="24"/>
          <w:lang w:val="uk-UA"/>
        </w:rPr>
        <w:tab/>
      </w:r>
      <w:r w:rsidRPr="006B1142">
        <w:rPr>
          <w:rFonts w:ascii="Times New Roman" w:hAnsi="Times New Roman" w:cs="Times New Roman"/>
          <w:bCs/>
          <w:sz w:val="24"/>
          <w:szCs w:val="24"/>
          <w:lang w:val="uk-UA"/>
        </w:rPr>
        <w:tab/>
      </w:r>
      <w:r w:rsidRPr="006B1142">
        <w:rPr>
          <w:rFonts w:ascii="Times New Roman" w:hAnsi="Times New Roman" w:cs="Times New Roman"/>
          <w:bCs/>
          <w:sz w:val="24"/>
          <w:szCs w:val="24"/>
          <w:lang w:val="uk-UA"/>
        </w:rPr>
        <w:tab/>
      </w:r>
      <w:r w:rsidRPr="006B1142">
        <w:rPr>
          <w:rFonts w:ascii="Times New Roman" w:hAnsi="Times New Roman" w:cs="Times New Roman"/>
          <w:bCs/>
          <w:sz w:val="24"/>
          <w:szCs w:val="24"/>
          <w:lang w:val="uk-UA"/>
        </w:rPr>
        <w:tab/>
      </w:r>
      <w:r w:rsidRPr="006B1142">
        <w:rPr>
          <w:rFonts w:ascii="Times New Roman" w:hAnsi="Times New Roman" w:cs="Times New Roman"/>
          <w:bCs/>
          <w:sz w:val="24"/>
          <w:szCs w:val="24"/>
          <w:lang w:val="uk-UA"/>
        </w:rPr>
        <w:tab/>
      </w:r>
    </w:p>
    <w:p w14:paraId="5AF42653" w14:textId="77777777" w:rsidR="00B258CF" w:rsidRPr="006B1142" w:rsidRDefault="00B258CF" w:rsidP="00B258CF">
      <w:pPr>
        <w:spacing w:after="0" w:line="240" w:lineRule="auto"/>
        <w:jc w:val="both"/>
        <w:rPr>
          <w:rFonts w:ascii="Times New Roman" w:hAnsi="Times New Roman" w:cs="Times New Roman"/>
          <w:bCs/>
          <w:sz w:val="24"/>
          <w:szCs w:val="24"/>
          <w:lang w:val="uk-UA"/>
        </w:rPr>
      </w:pPr>
      <w:r w:rsidRPr="006B1142">
        <w:rPr>
          <w:rFonts w:ascii="Times New Roman" w:hAnsi="Times New Roman" w:cs="Times New Roman"/>
          <w:bCs/>
          <w:sz w:val="24"/>
          <w:szCs w:val="24"/>
          <w:lang w:val="uk-UA"/>
        </w:rPr>
        <w:t xml:space="preserve">Андрій ПАНАІТ  </w:t>
      </w:r>
    </w:p>
    <w:p w14:paraId="39E3C6D5" w14:textId="724FA49B" w:rsidR="00B258CF" w:rsidRPr="006B1142" w:rsidRDefault="00B258CF">
      <w:pPr>
        <w:rPr>
          <w:rFonts w:ascii="Times New Roman" w:hAnsi="Times New Roman" w:cs="Times New Roman"/>
          <w:bCs/>
          <w:sz w:val="24"/>
          <w:szCs w:val="24"/>
          <w:lang w:val="uk-UA"/>
        </w:rPr>
      </w:pPr>
      <w:r w:rsidRPr="006B1142">
        <w:rPr>
          <w:rFonts w:ascii="Times New Roman" w:hAnsi="Times New Roman" w:cs="Times New Roman"/>
          <w:bCs/>
          <w:sz w:val="24"/>
          <w:szCs w:val="24"/>
          <w:lang w:val="uk-UA"/>
        </w:rPr>
        <w:br w:type="page"/>
      </w:r>
    </w:p>
    <w:p w14:paraId="2B8E717F" w14:textId="77777777" w:rsidR="00413EEE" w:rsidRPr="006B1142" w:rsidRDefault="00413EEE" w:rsidP="00413EEE">
      <w:pPr>
        <w:pBdr>
          <w:top w:val="nil"/>
          <w:left w:val="nil"/>
          <w:bottom w:val="nil"/>
          <w:right w:val="nil"/>
          <w:between w:val="nil"/>
        </w:pBdr>
        <w:shd w:val="solid" w:color="FFFFFF" w:fill="auto"/>
        <w:spacing w:after="0" w:line="360" w:lineRule="auto"/>
        <w:ind w:left="3686" w:firstLine="850"/>
        <w:rPr>
          <w:rFonts w:ascii="Times New Roman" w:hAnsi="Times New Roman" w:cs="Times New Roman"/>
          <w:bCs/>
          <w:sz w:val="24"/>
          <w:szCs w:val="24"/>
          <w:lang w:val="uk-UA" w:bidi="uk-UA"/>
        </w:rPr>
      </w:pPr>
      <w:r w:rsidRPr="006B1142">
        <w:rPr>
          <w:rFonts w:ascii="Times New Roman" w:hAnsi="Times New Roman" w:cs="Times New Roman"/>
          <w:bCs/>
          <w:sz w:val="24"/>
          <w:szCs w:val="24"/>
          <w:lang w:val="uk-UA" w:bidi="uk-UA"/>
        </w:rPr>
        <w:lastRenderedPageBreak/>
        <w:t>Додаток 2</w:t>
      </w:r>
    </w:p>
    <w:p w14:paraId="21C93411" w14:textId="77777777" w:rsidR="00B517FC" w:rsidRPr="006B1142" w:rsidRDefault="00B517FC" w:rsidP="00B517FC">
      <w:pPr>
        <w:spacing w:after="0" w:line="360" w:lineRule="auto"/>
        <w:ind w:left="4536"/>
        <w:rPr>
          <w:sz w:val="24"/>
          <w:szCs w:val="24"/>
          <w:lang w:val="uk-UA"/>
        </w:rPr>
      </w:pPr>
      <w:r w:rsidRPr="006B1142">
        <w:rPr>
          <w:rFonts w:ascii="Times New Roman" w:hAnsi="Times New Roman" w:cs="Times New Roman"/>
          <w:bCs/>
          <w:sz w:val="24"/>
          <w:szCs w:val="24"/>
          <w:lang w:val="uk-UA" w:bidi="uk-UA"/>
        </w:rPr>
        <w:t xml:space="preserve">до </w:t>
      </w:r>
      <w:r w:rsidRPr="006B1142">
        <w:rPr>
          <w:rFonts w:ascii="Times New Roman" w:eastAsia="Times New Roman" w:hAnsi="Times New Roman" w:cs="Times New Roman"/>
          <w:bCs/>
          <w:sz w:val="24"/>
          <w:szCs w:val="24"/>
          <w:lang w:val="uk-UA"/>
        </w:rPr>
        <w:t xml:space="preserve">Програми </w:t>
      </w:r>
      <w:r w:rsidRPr="006B1142">
        <w:rPr>
          <w:rFonts w:ascii="Times New Roman" w:hAnsi="Times New Roman" w:cs="Times New Roman"/>
          <w:bCs/>
          <w:sz w:val="24"/>
          <w:szCs w:val="24"/>
          <w:lang w:val="uk-UA"/>
        </w:rPr>
        <w:t>відшкодування різниці в тарифах на комунальні послуги</w:t>
      </w:r>
      <w:r w:rsidRPr="006B1142">
        <w:rPr>
          <w:bCs/>
          <w:sz w:val="24"/>
          <w:szCs w:val="24"/>
          <w:lang w:val="uk-UA"/>
        </w:rPr>
        <w:t xml:space="preserve"> </w:t>
      </w:r>
      <w:r w:rsidRPr="006B1142">
        <w:rPr>
          <w:rFonts w:ascii="Times New Roman" w:hAnsi="Times New Roman" w:cs="Times New Roman"/>
          <w:bCs/>
          <w:sz w:val="24"/>
          <w:szCs w:val="24"/>
          <w:lang w:val="uk-UA"/>
        </w:rPr>
        <w:t>для населення на території Бучанської міської територіальної громади на 2023-2024 рр.</w:t>
      </w:r>
    </w:p>
    <w:p w14:paraId="75EEC359" w14:textId="77777777" w:rsidR="00413EEE" w:rsidRPr="006B1142" w:rsidRDefault="00413EEE" w:rsidP="00E4282E">
      <w:pPr>
        <w:pStyle w:val="a8"/>
        <w:spacing w:before="0" w:beforeAutospacing="0" w:after="0" w:afterAutospacing="0" w:line="360" w:lineRule="auto"/>
        <w:jc w:val="center"/>
        <w:rPr>
          <w:b/>
          <w:bCs/>
          <w:sz w:val="28"/>
          <w:szCs w:val="28"/>
          <w:lang w:bidi="uk-UA"/>
        </w:rPr>
      </w:pPr>
    </w:p>
    <w:p w14:paraId="63C91182" w14:textId="77777777" w:rsidR="00C00953" w:rsidRPr="006B1142" w:rsidRDefault="00C00953" w:rsidP="00E4282E">
      <w:pPr>
        <w:pStyle w:val="a8"/>
        <w:spacing w:before="0" w:beforeAutospacing="0" w:after="0" w:afterAutospacing="0" w:line="360" w:lineRule="auto"/>
        <w:jc w:val="center"/>
        <w:rPr>
          <w:b/>
          <w:bCs/>
          <w:sz w:val="28"/>
          <w:szCs w:val="28"/>
          <w:lang w:bidi="uk-UA"/>
        </w:rPr>
      </w:pPr>
      <w:r w:rsidRPr="006B1142">
        <w:rPr>
          <w:b/>
          <w:bCs/>
          <w:sz w:val="28"/>
          <w:szCs w:val="28"/>
          <w:lang w:bidi="uk-UA"/>
        </w:rPr>
        <w:t>ПОРЯДОК</w:t>
      </w:r>
    </w:p>
    <w:p w14:paraId="2AD646BF" w14:textId="66453D01" w:rsidR="00413EEE" w:rsidRPr="006B1142" w:rsidRDefault="00413EEE" w:rsidP="00B517FC">
      <w:pPr>
        <w:spacing w:after="0" w:line="360" w:lineRule="auto"/>
        <w:jc w:val="center"/>
        <w:rPr>
          <w:rFonts w:ascii="Times New Roman" w:hAnsi="Times New Roman" w:cs="Times New Roman"/>
          <w:b/>
          <w:sz w:val="28"/>
          <w:szCs w:val="28"/>
          <w:lang w:val="uk-UA"/>
        </w:rPr>
      </w:pPr>
      <w:r w:rsidRPr="006B1142">
        <w:rPr>
          <w:rFonts w:ascii="Times New Roman" w:hAnsi="Times New Roman" w:cs="Times New Roman"/>
          <w:b/>
          <w:sz w:val="28"/>
          <w:szCs w:val="28"/>
          <w:lang w:val="uk-UA"/>
        </w:rPr>
        <w:t xml:space="preserve">відшкодування різниці в тарифах на </w:t>
      </w:r>
      <w:r w:rsidR="007E4CDD" w:rsidRPr="006B1142">
        <w:rPr>
          <w:rFonts w:ascii="Times New Roman" w:hAnsi="Times New Roman" w:cs="Times New Roman"/>
          <w:b/>
          <w:sz w:val="28"/>
          <w:szCs w:val="28"/>
          <w:lang w:val="uk-UA"/>
        </w:rPr>
        <w:t>комунальні послуги</w:t>
      </w:r>
      <w:r w:rsidRPr="006B1142">
        <w:rPr>
          <w:rFonts w:ascii="Times New Roman" w:hAnsi="Times New Roman" w:cs="Times New Roman"/>
          <w:b/>
          <w:sz w:val="28"/>
          <w:szCs w:val="28"/>
          <w:lang w:val="uk-UA"/>
        </w:rPr>
        <w:t xml:space="preserve"> </w:t>
      </w:r>
      <w:r w:rsidR="00B517FC" w:rsidRPr="006B1142">
        <w:rPr>
          <w:rFonts w:ascii="Times New Roman" w:hAnsi="Times New Roman" w:cs="Times New Roman"/>
          <w:b/>
          <w:sz w:val="28"/>
          <w:szCs w:val="28"/>
          <w:lang w:val="uk-UA"/>
        </w:rPr>
        <w:t>для населення Бучанської міської територіальної громади на 2023-2024 рр.</w:t>
      </w:r>
    </w:p>
    <w:p w14:paraId="132B94CA" w14:textId="77777777" w:rsidR="00B517FC" w:rsidRPr="006B1142" w:rsidRDefault="00B517FC" w:rsidP="00B517FC">
      <w:pPr>
        <w:spacing w:after="0" w:line="360" w:lineRule="auto"/>
        <w:jc w:val="center"/>
        <w:rPr>
          <w:rFonts w:ascii="Times New Roman" w:hAnsi="Times New Roman" w:cs="Times New Roman"/>
          <w:b/>
          <w:sz w:val="28"/>
          <w:szCs w:val="28"/>
          <w:lang w:val="uk-UA"/>
        </w:rPr>
      </w:pPr>
    </w:p>
    <w:p w14:paraId="7964D132" w14:textId="5F4F0852" w:rsidR="00C00953" w:rsidRPr="006B1142" w:rsidRDefault="006A7FAA" w:rsidP="00413EEE">
      <w:pPr>
        <w:spacing w:after="0" w:line="360" w:lineRule="auto"/>
        <w:ind w:firstLine="567"/>
        <w:jc w:val="both"/>
        <w:rPr>
          <w:rFonts w:ascii="Times New Roman" w:hAnsi="Times New Roman" w:cs="Times New Roman"/>
          <w:sz w:val="28"/>
          <w:szCs w:val="28"/>
          <w:lang w:val="uk-UA" w:eastAsia="uk-UA" w:bidi="uk-UA"/>
        </w:rPr>
      </w:pPr>
      <w:r w:rsidRPr="006B1142">
        <w:rPr>
          <w:rFonts w:ascii="Times New Roman" w:hAnsi="Times New Roman" w:cs="Times New Roman"/>
          <w:sz w:val="28"/>
          <w:szCs w:val="28"/>
          <w:lang w:val="uk-UA" w:eastAsia="uk-UA" w:bidi="uk-UA"/>
        </w:rPr>
        <w:t>1.</w:t>
      </w:r>
      <w:r w:rsidR="00BC62EF" w:rsidRPr="006B1142">
        <w:rPr>
          <w:rFonts w:ascii="Times New Roman" w:hAnsi="Times New Roman" w:cs="Times New Roman"/>
          <w:sz w:val="28"/>
          <w:szCs w:val="28"/>
          <w:lang w:val="uk-UA" w:eastAsia="uk-UA" w:bidi="uk-UA"/>
        </w:rPr>
        <w:t xml:space="preserve"> </w:t>
      </w:r>
      <w:r w:rsidR="00C00953" w:rsidRPr="006B1142">
        <w:rPr>
          <w:rFonts w:ascii="Times New Roman" w:hAnsi="Times New Roman" w:cs="Times New Roman"/>
          <w:sz w:val="28"/>
          <w:szCs w:val="28"/>
          <w:lang w:val="uk-UA" w:eastAsia="uk-UA" w:bidi="uk-UA"/>
        </w:rPr>
        <w:t xml:space="preserve">Цей Порядок визначає механізм розрахунку та відшкодування </w:t>
      </w:r>
      <w:r w:rsidR="00C00953" w:rsidRPr="006B1142">
        <w:rPr>
          <w:rFonts w:ascii="Times New Roman" w:hAnsi="Times New Roman" w:cs="Times New Roman"/>
          <w:sz w:val="28"/>
          <w:szCs w:val="28"/>
          <w:lang w:val="uk-UA" w:eastAsia="uk-UA" w:bidi="uk-UA"/>
        </w:rPr>
        <w:br/>
      </w:r>
      <w:r w:rsidR="00B517FC" w:rsidRPr="006B1142">
        <w:rPr>
          <w:rFonts w:ascii="Times New Roman" w:hAnsi="Times New Roman" w:cs="Times New Roman"/>
          <w:bCs/>
          <w:sz w:val="28"/>
          <w:szCs w:val="28"/>
          <w:lang w:val="uk-UA"/>
        </w:rPr>
        <w:t>КП «Бучасервіс» та ПКПП</w:t>
      </w:r>
      <w:r w:rsidR="00413EEE" w:rsidRPr="006B1142">
        <w:rPr>
          <w:rFonts w:ascii="Times New Roman" w:hAnsi="Times New Roman" w:cs="Times New Roman"/>
          <w:bCs/>
          <w:sz w:val="28"/>
          <w:szCs w:val="28"/>
          <w:lang w:val="uk-UA"/>
        </w:rPr>
        <w:t xml:space="preserve"> «Теплокомунсервіс» </w:t>
      </w:r>
      <w:r w:rsidR="0092004F" w:rsidRPr="006B1142">
        <w:rPr>
          <w:rFonts w:ascii="Times New Roman" w:hAnsi="Times New Roman" w:cs="Times New Roman"/>
          <w:bCs/>
          <w:sz w:val="28"/>
          <w:szCs w:val="28"/>
          <w:lang w:val="uk-UA"/>
        </w:rPr>
        <w:t>(далі Підприємств</w:t>
      </w:r>
      <w:r w:rsidR="00B517FC" w:rsidRPr="006B1142">
        <w:rPr>
          <w:rFonts w:ascii="Times New Roman" w:hAnsi="Times New Roman" w:cs="Times New Roman"/>
          <w:bCs/>
          <w:sz w:val="28"/>
          <w:szCs w:val="28"/>
          <w:lang w:val="uk-UA"/>
        </w:rPr>
        <w:t>а</w:t>
      </w:r>
      <w:r w:rsidR="0092004F" w:rsidRPr="006B1142">
        <w:rPr>
          <w:rFonts w:ascii="Times New Roman" w:hAnsi="Times New Roman" w:cs="Times New Roman"/>
          <w:bCs/>
          <w:sz w:val="28"/>
          <w:szCs w:val="28"/>
          <w:lang w:val="uk-UA"/>
        </w:rPr>
        <w:t>)</w:t>
      </w:r>
      <w:r w:rsidR="00C00953" w:rsidRPr="006B1142">
        <w:rPr>
          <w:rFonts w:ascii="Times New Roman" w:hAnsi="Times New Roman" w:cs="Times New Roman"/>
          <w:sz w:val="28"/>
          <w:szCs w:val="28"/>
          <w:lang w:val="uk-UA" w:eastAsia="uk-UA" w:bidi="uk-UA"/>
        </w:rPr>
        <w:t xml:space="preserve"> різниці між діючими тарифами </w:t>
      </w:r>
      <w:r w:rsidR="00C00953" w:rsidRPr="006B1142">
        <w:rPr>
          <w:rFonts w:ascii="Times New Roman" w:eastAsia="Times New Roman" w:hAnsi="Times New Roman" w:cs="Times New Roman"/>
          <w:iCs/>
          <w:sz w:val="28"/>
          <w:szCs w:val="28"/>
          <w:lang w:val="uk-UA"/>
        </w:rPr>
        <w:t xml:space="preserve">на </w:t>
      </w:r>
      <w:r w:rsidR="007E4CDD" w:rsidRPr="006B1142">
        <w:rPr>
          <w:rFonts w:ascii="Times New Roman" w:eastAsia="Times New Roman" w:hAnsi="Times New Roman" w:cs="Times New Roman"/>
          <w:iCs/>
          <w:sz w:val="28"/>
          <w:szCs w:val="28"/>
          <w:lang w:val="uk-UA"/>
        </w:rPr>
        <w:t>комунальні послуги</w:t>
      </w:r>
      <w:r w:rsidR="00C00953" w:rsidRPr="006B1142">
        <w:rPr>
          <w:rFonts w:ascii="Times New Roman" w:hAnsi="Times New Roman" w:cs="Times New Roman"/>
          <w:iCs/>
          <w:sz w:val="28"/>
          <w:szCs w:val="28"/>
          <w:lang w:val="uk-UA"/>
        </w:rPr>
        <w:t xml:space="preserve"> </w:t>
      </w:r>
      <w:r w:rsidR="00C00953" w:rsidRPr="006B1142">
        <w:rPr>
          <w:rFonts w:ascii="Times New Roman" w:hAnsi="Times New Roman" w:cs="Times New Roman"/>
          <w:sz w:val="28"/>
          <w:szCs w:val="28"/>
          <w:lang w:val="uk-UA" w:eastAsia="uk-UA" w:bidi="uk-UA"/>
        </w:rPr>
        <w:t xml:space="preserve">та </w:t>
      </w:r>
      <w:r w:rsidR="00723ABF" w:rsidRPr="006B1142">
        <w:rPr>
          <w:rFonts w:ascii="Times New Roman" w:hAnsi="Times New Roman" w:cs="Times New Roman"/>
          <w:sz w:val="28"/>
          <w:szCs w:val="28"/>
          <w:lang w:val="uk-UA" w:eastAsia="uk-UA" w:bidi="uk-UA"/>
        </w:rPr>
        <w:t xml:space="preserve">фактичними </w:t>
      </w:r>
      <w:r w:rsidR="00C00953" w:rsidRPr="006B1142">
        <w:rPr>
          <w:rFonts w:ascii="Times New Roman" w:hAnsi="Times New Roman" w:cs="Times New Roman"/>
          <w:sz w:val="28"/>
          <w:szCs w:val="28"/>
          <w:lang w:val="uk-UA" w:eastAsia="uk-UA" w:bidi="uk-UA"/>
        </w:rPr>
        <w:t>економі</w:t>
      </w:r>
      <w:r w:rsidR="00077F8E" w:rsidRPr="006B1142">
        <w:rPr>
          <w:rFonts w:ascii="Times New Roman" w:hAnsi="Times New Roman" w:cs="Times New Roman"/>
          <w:sz w:val="28"/>
          <w:szCs w:val="28"/>
          <w:lang w:val="uk-UA" w:eastAsia="uk-UA" w:bidi="uk-UA"/>
        </w:rPr>
        <w:t xml:space="preserve">чно обґрунтованими </w:t>
      </w:r>
      <w:r w:rsidR="00723ABF" w:rsidRPr="006B1142">
        <w:rPr>
          <w:rFonts w:ascii="Times New Roman" w:hAnsi="Times New Roman" w:cs="Times New Roman"/>
          <w:sz w:val="28"/>
          <w:szCs w:val="28"/>
          <w:lang w:val="uk-UA" w:eastAsia="uk-UA" w:bidi="uk-UA"/>
        </w:rPr>
        <w:t>витратами</w:t>
      </w:r>
      <w:r w:rsidR="00077F8E" w:rsidRPr="006B1142">
        <w:rPr>
          <w:rFonts w:ascii="Times New Roman" w:hAnsi="Times New Roman" w:cs="Times New Roman"/>
          <w:sz w:val="28"/>
          <w:szCs w:val="28"/>
          <w:lang w:val="uk-UA" w:eastAsia="uk-UA" w:bidi="uk-UA"/>
        </w:rPr>
        <w:t xml:space="preserve">  </w:t>
      </w:r>
      <w:r w:rsidR="00723ABF" w:rsidRPr="006B1142">
        <w:rPr>
          <w:rFonts w:ascii="Times New Roman" w:eastAsia="Times New Roman" w:hAnsi="Times New Roman" w:cs="Times New Roman"/>
          <w:color w:val="000000"/>
          <w:sz w:val="28"/>
          <w:szCs w:val="28"/>
          <w:lang w:val="uk-UA"/>
        </w:rPr>
        <w:t>на виробництво (надання) таких послуг</w:t>
      </w:r>
      <w:r w:rsidR="00723ABF" w:rsidRPr="006B1142">
        <w:rPr>
          <w:rFonts w:ascii="Times New Roman" w:eastAsia="Times New Roman" w:hAnsi="Times New Roman" w:cs="Times New Roman"/>
          <w:iCs/>
          <w:sz w:val="28"/>
          <w:szCs w:val="28"/>
          <w:lang w:val="uk-UA"/>
        </w:rPr>
        <w:t xml:space="preserve"> </w:t>
      </w:r>
      <w:r w:rsidR="00413EEE" w:rsidRPr="006B1142">
        <w:rPr>
          <w:rFonts w:ascii="Times New Roman" w:eastAsia="Times New Roman" w:hAnsi="Times New Roman" w:cs="Times New Roman"/>
          <w:iCs/>
          <w:sz w:val="28"/>
          <w:szCs w:val="28"/>
          <w:lang w:val="uk-UA"/>
        </w:rPr>
        <w:t xml:space="preserve">для споживачів </w:t>
      </w:r>
      <w:r w:rsidR="00077F8E" w:rsidRPr="006B1142">
        <w:rPr>
          <w:rFonts w:ascii="Times New Roman" w:hAnsi="Times New Roman" w:cs="Times New Roman"/>
          <w:sz w:val="28"/>
          <w:szCs w:val="28"/>
          <w:lang w:val="uk-UA" w:eastAsia="uk-UA" w:bidi="uk-UA"/>
        </w:rPr>
        <w:t>(</w:t>
      </w:r>
      <w:r w:rsidR="00C00953" w:rsidRPr="006B1142">
        <w:rPr>
          <w:rFonts w:ascii="Times New Roman" w:hAnsi="Times New Roman" w:cs="Times New Roman"/>
          <w:sz w:val="28"/>
          <w:szCs w:val="28"/>
          <w:lang w:val="uk-UA" w:eastAsia="uk-UA" w:bidi="uk-UA"/>
        </w:rPr>
        <w:t>далі - різниця в тарифах).</w:t>
      </w:r>
    </w:p>
    <w:p w14:paraId="2BBA53C4" w14:textId="0164D10F" w:rsidR="00C00953" w:rsidRPr="006B1142" w:rsidRDefault="00C00953" w:rsidP="00E4282E">
      <w:pPr>
        <w:pStyle w:val="a5"/>
        <w:pBdr>
          <w:top w:val="nil"/>
          <w:left w:val="nil"/>
          <w:bottom w:val="nil"/>
          <w:right w:val="nil"/>
          <w:between w:val="nil"/>
        </w:pBdr>
        <w:shd w:val="solid" w:color="FFFFFF" w:fill="auto"/>
        <w:spacing w:after="0" w:line="360" w:lineRule="auto"/>
        <w:ind w:left="0" w:firstLine="680"/>
        <w:jc w:val="both"/>
        <w:rPr>
          <w:rFonts w:ascii="Times New Roman" w:hAnsi="Times New Roman" w:cs="Times New Roman"/>
          <w:sz w:val="28"/>
          <w:szCs w:val="28"/>
          <w:lang w:val="uk-UA" w:eastAsia="uk-UA" w:bidi="uk-UA"/>
        </w:rPr>
      </w:pPr>
      <w:r w:rsidRPr="006B1142">
        <w:rPr>
          <w:rFonts w:ascii="Times New Roman" w:hAnsi="Times New Roman" w:cs="Times New Roman"/>
          <w:sz w:val="28"/>
          <w:szCs w:val="28"/>
          <w:lang w:val="uk-UA" w:eastAsia="uk-UA" w:bidi="uk-UA"/>
        </w:rPr>
        <w:t>2. Видатки на відшкодування витрат виробник</w:t>
      </w:r>
      <w:r w:rsidR="00B517FC" w:rsidRPr="006B1142">
        <w:rPr>
          <w:rFonts w:ascii="Times New Roman" w:hAnsi="Times New Roman" w:cs="Times New Roman"/>
          <w:sz w:val="28"/>
          <w:szCs w:val="28"/>
          <w:lang w:val="uk-UA" w:eastAsia="uk-UA" w:bidi="uk-UA"/>
        </w:rPr>
        <w:t>ам</w:t>
      </w:r>
      <w:r w:rsidRPr="006B1142">
        <w:rPr>
          <w:rFonts w:ascii="Times New Roman" w:hAnsi="Times New Roman" w:cs="Times New Roman"/>
          <w:sz w:val="28"/>
          <w:szCs w:val="28"/>
          <w:lang w:val="uk-UA" w:eastAsia="uk-UA" w:bidi="uk-UA"/>
        </w:rPr>
        <w:t xml:space="preserve"> послуг, що пов’язані із дією  цін/тарифів на комунальні послуги, які є нижчими від розміру </w:t>
      </w:r>
      <w:r w:rsidR="00723ABF" w:rsidRPr="006B1142">
        <w:rPr>
          <w:rFonts w:ascii="Times New Roman" w:hAnsi="Times New Roman" w:cs="Times New Roman"/>
          <w:sz w:val="28"/>
          <w:szCs w:val="28"/>
          <w:lang w:val="uk-UA" w:eastAsia="uk-UA" w:bidi="uk-UA"/>
        </w:rPr>
        <w:t xml:space="preserve">фактичних </w:t>
      </w:r>
      <w:r w:rsidRPr="006B1142">
        <w:rPr>
          <w:rFonts w:ascii="Times New Roman" w:hAnsi="Times New Roman" w:cs="Times New Roman"/>
          <w:sz w:val="28"/>
          <w:szCs w:val="28"/>
          <w:lang w:val="uk-UA" w:eastAsia="uk-UA" w:bidi="uk-UA"/>
        </w:rPr>
        <w:t xml:space="preserve">економічно обґрунтованих </w:t>
      </w:r>
      <w:r w:rsidR="00723ABF" w:rsidRPr="006B1142">
        <w:rPr>
          <w:rFonts w:ascii="Times New Roman" w:hAnsi="Times New Roman" w:cs="Times New Roman"/>
          <w:sz w:val="28"/>
          <w:szCs w:val="28"/>
          <w:lang w:val="uk-UA" w:eastAsia="uk-UA" w:bidi="uk-UA"/>
        </w:rPr>
        <w:t xml:space="preserve">витрат </w:t>
      </w:r>
      <w:r w:rsidR="00723ABF" w:rsidRPr="006B1142">
        <w:rPr>
          <w:rFonts w:ascii="Times New Roman" w:eastAsia="Times New Roman" w:hAnsi="Times New Roman" w:cs="Times New Roman"/>
          <w:color w:val="000000"/>
          <w:sz w:val="28"/>
          <w:szCs w:val="28"/>
          <w:lang w:val="uk-UA"/>
        </w:rPr>
        <w:t>на виробництво (надання) таких послуг</w:t>
      </w:r>
      <w:r w:rsidRPr="006B1142">
        <w:rPr>
          <w:rFonts w:ascii="Times New Roman" w:hAnsi="Times New Roman" w:cs="Times New Roman"/>
          <w:sz w:val="28"/>
          <w:szCs w:val="28"/>
          <w:lang w:val="uk-UA" w:eastAsia="uk-UA" w:bidi="uk-UA"/>
        </w:rPr>
        <w:t xml:space="preserve">, </w:t>
      </w:r>
      <w:r w:rsidR="00413EEE" w:rsidRPr="006B1142">
        <w:rPr>
          <w:rFonts w:ascii="Times New Roman" w:hAnsi="Times New Roman" w:cs="Times New Roman"/>
          <w:sz w:val="28"/>
          <w:szCs w:val="28"/>
          <w:lang w:val="uk-UA" w:eastAsia="uk-UA" w:bidi="uk-UA"/>
        </w:rPr>
        <w:t>Бучанська</w:t>
      </w:r>
      <w:r w:rsidR="00077F8E" w:rsidRPr="006B1142">
        <w:rPr>
          <w:rFonts w:ascii="Times New Roman" w:hAnsi="Times New Roman" w:cs="Times New Roman"/>
          <w:sz w:val="28"/>
          <w:szCs w:val="28"/>
          <w:lang w:val="uk-UA" w:eastAsia="uk-UA" w:bidi="uk-UA"/>
        </w:rPr>
        <w:t xml:space="preserve"> міська рада </w:t>
      </w:r>
      <w:r w:rsidRPr="006B1142">
        <w:rPr>
          <w:rFonts w:ascii="Times New Roman" w:hAnsi="Times New Roman" w:cs="Times New Roman"/>
          <w:sz w:val="28"/>
          <w:szCs w:val="28"/>
          <w:lang w:val="uk-UA" w:eastAsia="uk-UA" w:bidi="uk-UA"/>
        </w:rPr>
        <w:t xml:space="preserve">передбачає у бюджеті </w:t>
      </w:r>
      <w:r w:rsidR="00413EEE" w:rsidRPr="006B1142">
        <w:rPr>
          <w:rFonts w:ascii="Times New Roman" w:hAnsi="Times New Roman" w:cs="Times New Roman"/>
          <w:sz w:val="28"/>
          <w:szCs w:val="28"/>
          <w:lang w:val="uk-UA" w:eastAsia="uk-UA" w:bidi="uk-UA"/>
        </w:rPr>
        <w:t>Бучансько</w:t>
      </w:r>
      <w:r w:rsidR="00077F8E" w:rsidRPr="006B1142">
        <w:rPr>
          <w:rFonts w:ascii="Times New Roman" w:hAnsi="Times New Roman" w:cs="Times New Roman"/>
          <w:sz w:val="28"/>
          <w:szCs w:val="28"/>
          <w:lang w:val="uk-UA" w:eastAsia="uk-UA" w:bidi="uk-UA"/>
        </w:rPr>
        <w:t xml:space="preserve">ї міської територіальної </w:t>
      </w:r>
      <w:r w:rsidRPr="006B1142">
        <w:rPr>
          <w:rFonts w:ascii="Times New Roman" w:hAnsi="Times New Roman" w:cs="Times New Roman"/>
          <w:sz w:val="28"/>
          <w:szCs w:val="28"/>
          <w:lang w:val="uk-UA" w:eastAsia="uk-UA" w:bidi="uk-UA"/>
        </w:rPr>
        <w:t xml:space="preserve">громади згідно з наданими </w:t>
      </w:r>
      <w:r w:rsidR="00413EEE" w:rsidRPr="006B1142">
        <w:rPr>
          <w:rFonts w:ascii="Times New Roman" w:hAnsi="Times New Roman" w:cs="Times New Roman"/>
          <w:sz w:val="28"/>
          <w:szCs w:val="28"/>
          <w:lang w:val="uk-UA" w:eastAsia="uk-UA" w:bidi="uk-UA"/>
        </w:rPr>
        <w:t>надавач</w:t>
      </w:r>
      <w:r w:rsidR="00B517FC" w:rsidRPr="006B1142">
        <w:rPr>
          <w:rFonts w:ascii="Times New Roman" w:hAnsi="Times New Roman" w:cs="Times New Roman"/>
          <w:sz w:val="28"/>
          <w:szCs w:val="28"/>
          <w:lang w:val="uk-UA" w:eastAsia="uk-UA" w:bidi="uk-UA"/>
        </w:rPr>
        <w:t>ами</w:t>
      </w:r>
      <w:r w:rsidRPr="006B1142">
        <w:rPr>
          <w:rFonts w:ascii="Times New Roman" w:hAnsi="Times New Roman" w:cs="Times New Roman"/>
          <w:sz w:val="28"/>
          <w:szCs w:val="28"/>
          <w:lang w:val="uk-UA" w:eastAsia="uk-UA" w:bidi="uk-UA"/>
        </w:rPr>
        <w:t xml:space="preserve"> послуг розрахунками</w:t>
      </w:r>
      <w:r w:rsidR="00077F8E" w:rsidRPr="006B1142">
        <w:rPr>
          <w:rFonts w:ascii="Times New Roman" w:hAnsi="Times New Roman" w:cs="Times New Roman"/>
          <w:sz w:val="28"/>
          <w:szCs w:val="28"/>
          <w:lang w:val="uk-UA" w:eastAsia="uk-UA" w:bidi="uk-UA"/>
        </w:rPr>
        <w:t>,</w:t>
      </w:r>
      <w:r w:rsidR="00077F8E" w:rsidRPr="006B1142">
        <w:rPr>
          <w:rFonts w:ascii="Times New Roman" w:eastAsia="Times New Roman" w:hAnsi="Times New Roman" w:cs="Times New Roman"/>
          <w:sz w:val="28"/>
          <w:szCs w:val="28"/>
          <w:lang w:val="uk-UA"/>
        </w:rPr>
        <w:t xml:space="preserve"> виходячи з реальних</w:t>
      </w:r>
      <w:r w:rsidR="00DF2F5A" w:rsidRPr="006B1142">
        <w:rPr>
          <w:rFonts w:ascii="Times New Roman" w:eastAsia="Times New Roman" w:hAnsi="Times New Roman" w:cs="Times New Roman"/>
          <w:sz w:val="28"/>
          <w:szCs w:val="28"/>
          <w:lang w:val="uk-UA"/>
        </w:rPr>
        <w:t xml:space="preserve"> можливостей бюджету та його прі</w:t>
      </w:r>
      <w:r w:rsidR="00077F8E" w:rsidRPr="006B1142">
        <w:rPr>
          <w:rFonts w:ascii="Times New Roman" w:eastAsia="Times New Roman" w:hAnsi="Times New Roman" w:cs="Times New Roman"/>
          <w:sz w:val="28"/>
          <w:szCs w:val="28"/>
          <w:lang w:val="uk-UA"/>
        </w:rPr>
        <w:t>ор</w:t>
      </w:r>
      <w:r w:rsidR="00DF2F5A" w:rsidRPr="006B1142">
        <w:rPr>
          <w:rFonts w:ascii="Times New Roman" w:eastAsia="Times New Roman" w:hAnsi="Times New Roman" w:cs="Times New Roman"/>
          <w:sz w:val="28"/>
          <w:szCs w:val="28"/>
          <w:lang w:val="uk-UA"/>
        </w:rPr>
        <w:t>и</w:t>
      </w:r>
      <w:r w:rsidR="00077F8E" w:rsidRPr="006B1142">
        <w:rPr>
          <w:rFonts w:ascii="Times New Roman" w:eastAsia="Times New Roman" w:hAnsi="Times New Roman" w:cs="Times New Roman"/>
          <w:sz w:val="28"/>
          <w:szCs w:val="28"/>
          <w:lang w:val="uk-UA"/>
        </w:rPr>
        <w:t>тетів</w:t>
      </w:r>
      <w:r w:rsidRPr="006B1142">
        <w:rPr>
          <w:rFonts w:ascii="Times New Roman" w:hAnsi="Times New Roman" w:cs="Times New Roman"/>
          <w:sz w:val="28"/>
          <w:szCs w:val="28"/>
          <w:lang w:val="uk-UA" w:eastAsia="uk-UA" w:bidi="uk-UA"/>
        </w:rPr>
        <w:t>.</w:t>
      </w:r>
    </w:p>
    <w:p w14:paraId="262C4F8F" w14:textId="58BE01CA" w:rsidR="00C00953" w:rsidRPr="006B1142" w:rsidRDefault="00C00953" w:rsidP="00E4282E">
      <w:pPr>
        <w:pStyle w:val="a5"/>
        <w:pBdr>
          <w:top w:val="nil"/>
          <w:left w:val="nil"/>
          <w:bottom w:val="nil"/>
          <w:right w:val="nil"/>
          <w:between w:val="nil"/>
        </w:pBdr>
        <w:shd w:val="solid" w:color="FFFFFF" w:fill="auto"/>
        <w:spacing w:after="0" w:line="360" w:lineRule="auto"/>
        <w:ind w:left="0" w:firstLine="680"/>
        <w:jc w:val="both"/>
        <w:rPr>
          <w:rFonts w:ascii="Times New Roman" w:hAnsi="Times New Roman" w:cs="Times New Roman"/>
          <w:sz w:val="28"/>
          <w:szCs w:val="28"/>
          <w:lang w:val="uk-UA" w:eastAsia="uk-UA" w:bidi="uk-UA"/>
        </w:rPr>
      </w:pPr>
      <w:r w:rsidRPr="006B1142">
        <w:rPr>
          <w:rFonts w:ascii="Times New Roman" w:eastAsia="Times New Roman" w:hAnsi="Times New Roman" w:cs="Times New Roman"/>
          <w:bCs/>
          <w:sz w:val="28"/>
          <w:szCs w:val="28"/>
          <w:lang w:val="uk-UA" w:eastAsia="uk-UA"/>
        </w:rPr>
        <w:t>3. </w:t>
      </w:r>
      <w:r w:rsidR="0092004F" w:rsidRPr="006B1142">
        <w:rPr>
          <w:rFonts w:ascii="Times New Roman" w:hAnsi="Times New Roman" w:cs="Times New Roman"/>
          <w:bCs/>
          <w:sz w:val="28"/>
          <w:szCs w:val="28"/>
          <w:lang w:val="uk-UA"/>
        </w:rPr>
        <w:t>Підприємств</w:t>
      </w:r>
      <w:r w:rsidR="00B517FC" w:rsidRPr="006B1142">
        <w:rPr>
          <w:rFonts w:ascii="Times New Roman" w:hAnsi="Times New Roman" w:cs="Times New Roman"/>
          <w:bCs/>
          <w:sz w:val="28"/>
          <w:szCs w:val="28"/>
          <w:lang w:val="uk-UA"/>
        </w:rPr>
        <w:t>а</w:t>
      </w:r>
      <w:r w:rsidR="00413EEE" w:rsidRPr="006B1142">
        <w:rPr>
          <w:rFonts w:ascii="Times New Roman" w:hAnsi="Times New Roman" w:cs="Times New Roman"/>
          <w:bCs/>
          <w:sz w:val="28"/>
          <w:szCs w:val="28"/>
          <w:lang w:val="uk-UA"/>
        </w:rPr>
        <w:t xml:space="preserve"> </w:t>
      </w:r>
      <w:r w:rsidRPr="006B1142">
        <w:rPr>
          <w:rFonts w:ascii="Times New Roman" w:hAnsi="Times New Roman" w:cs="Times New Roman"/>
          <w:sz w:val="28"/>
          <w:szCs w:val="28"/>
          <w:lang w:val="uk-UA" w:eastAsia="uk-UA" w:bidi="uk-UA"/>
        </w:rPr>
        <w:t>готу</w:t>
      </w:r>
      <w:r w:rsidR="00B517FC" w:rsidRPr="006B1142">
        <w:rPr>
          <w:rFonts w:ascii="Times New Roman" w:hAnsi="Times New Roman" w:cs="Times New Roman"/>
          <w:sz w:val="28"/>
          <w:szCs w:val="28"/>
          <w:lang w:val="uk-UA" w:eastAsia="uk-UA" w:bidi="uk-UA"/>
        </w:rPr>
        <w:t>ють</w:t>
      </w:r>
      <w:r w:rsidRPr="006B1142">
        <w:rPr>
          <w:rFonts w:ascii="Times New Roman" w:hAnsi="Times New Roman" w:cs="Times New Roman"/>
          <w:sz w:val="28"/>
          <w:szCs w:val="28"/>
          <w:lang w:val="uk-UA" w:eastAsia="uk-UA" w:bidi="uk-UA"/>
        </w:rPr>
        <w:t xml:space="preserve"> розрахунки з різниці в тарифах за формою згідно з додатком 2 Програми</w:t>
      </w:r>
      <w:r w:rsidR="00077F8E" w:rsidRPr="006B1142">
        <w:rPr>
          <w:rFonts w:ascii="Times New Roman" w:hAnsi="Times New Roman" w:cs="Times New Roman"/>
          <w:sz w:val="28"/>
          <w:szCs w:val="28"/>
          <w:lang w:val="uk-UA" w:eastAsia="uk-UA" w:bidi="uk-UA"/>
        </w:rPr>
        <w:t xml:space="preserve"> відповідно до норм </w:t>
      </w:r>
      <w:r w:rsidR="00B517FC" w:rsidRPr="006B1142">
        <w:rPr>
          <w:rFonts w:ascii="Times New Roman" w:hAnsi="Times New Roman" w:cs="Times New Roman"/>
          <w:sz w:val="28"/>
          <w:szCs w:val="28"/>
          <w:lang w:val="uk-UA" w:eastAsia="uk-UA" w:bidi="uk-UA"/>
        </w:rPr>
        <w:t>п</w:t>
      </w:r>
      <w:r w:rsidR="00077F8E" w:rsidRPr="006B1142">
        <w:rPr>
          <w:rFonts w:ascii="Times New Roman" w:hAnsi="Times New Roman" w:cs="Times New Roman"/>
          <w:sz w:val="28"/>
          <w:szCs w:val="28"/>
          <w:lang w:val="uk-UA" w:eastAsia="uk-UA" w:bidi="uk-UA"/>
        </w:rPr>
        <w:t xml:space="preserve">останови Кабінету Міністрів України від 01.06.2011 </w:t>
      </w:r>
      <w:r w:rsidR="00BC62EF" w:rsidRPr="006B1142">
        <w:rPr>
          <w:rFonts w:ascii="Times New Roman" w:hAnsi="Times New Roman" w:cs="Times New Roman"/>
          <w:sz w:val="28"/>
          <w:szCs w:val="28"/>
          <w:lang w:val="uk-UA" w:eastAsia="uk-UA" w:bidi="uk-UA"/>
        </w:rPr>
        <w:t xml:space="preserve">року </w:t>
      </w:r>
      <w:r w:rsidR="00077F8E" w:rsidRPr="006B1142">
        <w:rPr>
          <w:rFonts w:ascii="Times New Roman" w:hAnsi="Times New Roman" w:cs="Times New Roman"/>
          <w:sz w:val="28"/>
          <w:szCs w:val="28"/>
          <w:lang w:val="uk-UA" w:eastAsia="uk-UA" w:bidi="uk-UA"/>
        </w:rPr>
        <w:t>№</w:t>
      </w:r>
      <w:r w:rsidR="00BC62EF" w:rsidRPr="006B1142">
        <w:rPr>
          <w:rFonts w:ascii="Times New Roman" w:hAnsi="Times New Roman" w:cs="Times New Roman"/>
          <w:sz w:val="28"/>
          <w:szCs w:val="28"/>
          <w:lang w:val="uk-UA" w:eastAsia="uk-UA" w:bidi="uk-UA"/>
        </w:rPr>
        <w:t xml:space="preserve"> </w:t>
      </w:r>
      <w:r w:rsidR="00077F8E" w:rsidRPr="006B1142">
        <w:rPr>
          <w:rFonts w:ascii="Times New Roman" w:hAnsi="Times New Roman" w:cs="Times New Roman"/>
          <w:sz w:val="28"/>
          <w:szCs w:val="28"/>
          <w:lang w:val="uk-UA" w:eastAsia="uk-UA" w:bidi="uk-UA"/>
        </w:rPr>
        <w:t xml:space="preserve">869 «Про забезпечення єдиного підходу до формування тарифів на житлово – комунальні послуги» </w:t>
      </w:r>
      <w:r w:rsidRPr="006B1142">
        <w:rPr>
          <w:rFonts w:ascii="Times New Roman" w:hAnsi="Times New Roman" w:cs="Times New Roman"/>
          <w:sz w:val="28"/>
          <w:szCs w:val="28"/>
          <w:lang w:val="uk-UA" w:eastAsia="uk-UA" w:bidi="uk-UA"/>
        </w:rPr>
        <w:t xml:space="preserve"> та пода</w:t>
      </w:r>
      <w:r w:rsidR="00723ABF" w:rsidRPr="006B1142">
        <w:rPr>
          <w:rFonts w:ascii="Times New Roman" w:hAnsi="Times New Roman" w:cs="Times New Roman"/>
          <w:sz w:val="28"/>
          <w:szCs w:val="28"/>
          <w:lang w:val="uk-UA" w:eastAsia="uk-UA" w:bidi="uk-UA"/>
        </w:rPr>
        <w:t>ють</w:t>
      </w:r>
      <w:r w:rsidR="00077F8E" w:rsidRPr="006B1142">
        <w:rPr>
          <w:rFonts w:ascii="Times New Roman" w:hAnsi="Times New Roman" w:cs="Times New Roman"/>
          <w:sz w:val="28"/>
          <w:szCs w:val="28"/>
          <w:lang w:val="uk-UA" w:eastAsia="uk-UA" w:bidi="uk-UA"/>
        </w:rPr>
        <w:t xml:space="preserve"> на розгляд в</w:t>
      </w:r>
      <w:r w:rsidRPr="006B1142">
        <w:rPr>
          <w:rFonts w:ascii="Times New Roman" w:hAnsi="Times New Roman" w:cs="Times New Roman"/>
          <w:sz w:val="28"/>
          <w:szCs w:val="28"/>
          <w:lang w:val="uk-UA" w:eastAsia="uk-UA" w:bidi="uk-UA"/>
        </w:rPr>
        <w:t xml:space="preserve">иконавчому комітету </w:t>
      </w:r>
      <w:r w:rsidR="00AA140A" w:rsidRPr="006B1142">
        <w:rPr>
          <w:rFonts w:ascii="Times New Roman" w:hAnsi="Times New Roman" w:cs="Times New Roman"/>
          <w:sz w:val="28"/>
          <w:szCs w:val="28"/>
          <w:lang w:val="uk-UA" w:eastAsia="uk-UA" w:bidi="uk-UA"/>
        </w:rPr>
        <w:t>Бучанської</w:t>
      </w:r>
      <w:r w:rsidR="00E90134" w:rsidRPr="006B1142">
        <w:rPr>
          <w:rFonts w:ascii="Times New Roman" w:hAnsi="Times New Roman" w:cs="Times New Roman"/>
          <w:sz w:val="28"/>
          <w:szCs w:val="28"/>
          <w:lang w:val="uk-UA" w:eastAsia="uk-UA" w:bidi="uk-UA"/>
        </w:rPr>
        <w:t xml:space="preserve"> міської ради на погодження</w:t>
      </w:r>
      <w:r w:rsidRPr="006B1142">
        <w:rPr>
          <w:rFonts w:ascii="Times New Roman" w:hAnsi="Times New Roman" w:cs="Times New Roman"/>
          <w:sz w:val="28"/>
          <w:szCs w:val="28"/>
          <w:lang w:val="uk-UA" w:eastAsia="uk-UA" w:bidi="uk-UA"/>
        </w:rPr>
        <w:t>.</w:t>
      </w:r>
    </w:p>
    <w:p w14:paraId="0CF4F420" w14:textId="68D13AC5" w:rsidR="00E90134" w:rsidRPr="006B1142" w:rsidRDefault="00E90134" w:rsidP="00E4282E">
      <w:pPr>
        <w:pStyle w:val="a5"/>
        <w:pBdr>
          <w:top w:val="nil"/>
          <w:left w:val="nil"/>
          <w:bottom w:val="nil"/>
          <w:right w:val="nil"/>
          <w:between w:val="nil"/>
        </w:pBdr>
        <w:shd w:val="solid" w:color="FFFFFF" w:fill="auto"/>
        <w:spacing w:after="0" w:line="360" w:lineRule="auto"/>
        <w:ind w:left="0" w:firstLine="680"/>
        <w:jc w:val="both"/>
        <w:rPr>
          <w:rFonts w:ascii="Times New Roman" w:hAnsi="Times New Roman" w:cs="Times New Roman"/>
          <w:sz w:val="28"/>
          <w:szCs w:val="28"/>
          <w:lang w:val="uk-UA" w:eastAsia="uk-UA" w:bidi="uk-UA"/>
        </w:rPr>
      </w:pPr>
      <w:r w:rsidRPr="006B1142">
        <w:rPr>
          <w:rFonts w:ascii="Times New Roman" w:hAnsi="Times New Roman" w:cs="Times New Roman"/>
          <w:sz w:val="28"/>
          <w:szCs w:val="28"/>
          <w:lang w:val="uk-UA" w:eastAsia="uk-UA" w:bidi="uk-UA"/>
        </w:rPr>
        <w:t>4. Сума відшкодування різниці в тарифах визначається Підприємств</w:t>
      </w:r>
      <w:r w:rsidR="00B517FC" w:rsidRPr="006B1142">
        <w:rPr>
          <w:rFonts w:ascii="Times New Roman" w:hAnsi="Times New Roman" w:cs="Times New Roman"/>
          <w:sz w:val="28"/>
          <w:szCs w:val="28"/>
          <w:lang w:val="uk-UA" w:eastAsia="uk-UA" w:bidi="uk-UA"/>
        </w:rPr>
        <w:t>ами</w:t>
      </w:r>
      <w:r w:rsidRPr="006B1142">
        <w:rPr>
          <w:rFonts w:ascii="Times New Roman" w:hAnsi="Times New Roman" w:cs="Times New Roman"/>
          <w:sz w:val="28"/>
          <w:szCs w:val="28"/>
          <w:lang w:val="uk-UA" w:eastAsia="uk-UA" w:bidi="uk-UA"/>
        </w:rPr>
        <w:t xml:space="preserve"> на підставі таких документів:</w:t>
      </w:r>
    </w:p>
    <w:p w14:paraId="2C461491" w14:textId="77777777" w:rsidR="00E90134" w:rsidRPr="006B1142" w:rsidRDefault="00E90134" w:rsidP="00E4282E">
      <w:pPr>
        <w:pStyle w:val="a5"/>
        <w:pBdr>
          <w:top w:val="nil"/>
          <w:left w:val="nil"/>
          <w:bottom w:val="nil"/>
          <w:right w:val="nil"/>
          <w:between w:val="nil"/>
        </w:pBdr>
        <w:shd w:val="solid" w:color="FFFFFF" w:fill="auto"/>
        <w:spacing w:after="0" w:line="360" w:lineRule="auto"/>
        <w:ind w:left="0" w:firstLine="680"/>
        <w:jc w:val="both"/>
        <w:rPr>
          <w:rFonts w:ascii="Times New Roman" w:hAnsi="Times New Roman" w:cs="Times New Roman"/>
          <w:sz w:val="28"/>
          <w:szCs w:val="28"/>
          <w:lang w:val="uk-UA" w:eastAsia="uk-UA" w:bidi="uk-UA"/>
        </w:rPr>
      </w:pPr>
      <w:r w:rsidRPr="006B1142">
        <w:rPr>
          <w:rFonts w:ascii="Times New Roman" w:hAnsi="Times New Roman" w:cs="Times New Roman"/>
          <w:sz w:val="28"/>
          <w:szCs w:val="28"/>
          <w:lang w:val="uk-UA" w:eastAsia="uk-UA" w:bidi="uk-UA"/>
        </w:rPr>
        <w:t>- розрахунок фактичної собівартості постачання послуг, що засвідчений підписом керівника, головного бухгалтера та скріпленим печатко</w:t>
      </w:r>
      <w:r w:rsidR="00C77698" w:rsidRPr="006B1142">
        <w:rPr>
          <w:rFonts w:ascii="Times New Roman" w:hAnsi="Times New Roman" w:cs="Times New Roman"/>
          <w:sz w:val="28"/>
          <w:szCs w:val="28"/>
          <w:lang w:val="uk-UA" w:eastAsia="uk-UA" w:bidi="uk-UA"/>
        </w:rPr>
        <w:t>ю</w:t>
      </w:r>
      <w:r w:rsidRPr="006B1142">
        <w:rPr>
          <w:rFonts w:ascii="Times New Roman" w:hAnsi="Times New Roman" w:cs="Times New Roman"/>
          <w:sz w:val="28"/>
          <w:szCs w:val="28"/>
          <w:lang w:val="uk-UA" w:eastAsia="uk-UA" w:bidi="uk-UA"/>
        </w:rPr>
        <w:t>;</w:t>
      </w:r>
    </w:p>
    <w:p w14:paraId="178FC736" w14:textId="77777777" w:rsidR="00E90134" w:rsidRPr="006B1142" w:rsidRDefault="00E90134" w:rsidP="00E4282E">
      <w:pPr>
        <w:pStyle w:val="a5"/>
        <w:pBdr>
          <w:top w:val="nil"/>
          <w:left w:val="nil"/>
          <w:bottom w:val="nil"/>
          <w:right w:val="nil"/>
          <w:between w:val="nil"/>
        </w:pBdr>
        <w:shd w:val="solid" w:color="FFFFFF" w:fill="auto"/>
        <w:spacing w:after="0" w:line="360" w:lineRule="auto"/>
        <w:ind w:left="0" w:firstLine="680"/>
        <w:jc w:val="both"/>
        <w:rPr>
          <w:rFonts w:ascii="Times New Roman" w:hAnsi="Times New Roman" w:cs="Times New Roman"/>
          <w:sz w:val="28"/>
          <w:szCs w:val="28"/>
          <w:lang w:val="uk-UA" w:eastAsia="uk-UA" w:bidi="uk-UA"/>
        </w:rPr>
      </w:pPr>
      <w:r w:rsidRPr="006B1142">
        <w:rPr>
          <w:rFonts w:ascii="Times New Roman" w:hAnsi="Times New Roman" w:cs="Times New Roman"/>
          <w:sz w:val="28"/>
          <w:szCs w:val="28"/>
          <w:lang w:val="uk-UA" w:eastAsia="uk-UA" w:bidi="uk-UA"/>
        </w:rPr>
        <w:lastRenderedPageBreak/>
        <w:t>-   копія рішення виконавчого комітету міської ради про встановлення діючих тарифів;</w:t>
      </w:r>
    </w:p>
    <w:p w14:paraId="01DA0F81" w14:textId="38FBF054" w:rsidR="00E90134" w:rsidRPr="006B1142" w:rsidRDefault="00E90134" w:rsidP="00E4282E">
      <w:pPr>
        <w:pStyle w:val="a5"/>
        <w:pBdr>
          <w:top w:val="nil"/>
          <w:left w:val="nil"/>
          <w:bottom w:val="nil"/>
          <w:right w:val="nil"/>
          <w:between w:val="nil"/>
        </w:pBdr>
        <w:shd w:val="solid" w:color="FFFFFF" w:fill="auto"/>
        <w:spacing w:after="0" w:line="360" w:lineRule="auto"/>
        <w:ind w:left="0" w:firstLine="680"/>
        <w:jc w:val="both"/>
        <w:rPr>
          <w:rFonts w:ascii="Times New Roman" w:hAnsi="Times New Roman" w:cs="Times New Roman"/>
          <w:sz w:val="28"/>
          <w:szCs w:val="28"/>
          <w:lang w:val="uk-UA" w:eastAsia="uk-UA" w:bidi="uk-UA"/>
        </w:rPr>
      </w:pPr>
      <w:r w:rsidRPr="006B1142">
        <w:rPr>
          <w:rFonts w:ascii="Times New Roman" w:hAnsi="Times New Roman" w:cs="Times New Roman"/>
          <w:sz w:val="28"/>
          <w:szCs w:val="28"/>
          <w:lang w:val="uk-UA" w:eastAsia="uk-UA" w:bidi="uk-UA"/>
        </w:rPr>
        <w:t>- звіт про витрати на виробництво</w:t>
      </w:r>
      <w:r w:rsidR="00B517FC" w:rsidRPr="006B1142">
        <w:rPr>
          <w:rFonts w:ascii="Times New Roman" w:hAnsi="Times New Roman" w:cs="Times New Roman"/>
          <w:sz w:val="28"/>
          <w:szCs w:val="28"/>
          <w:lang w:val="uk-UA" w:eastAsia="uk-UA" w:bidi="uk-UA"/>
        </w:rPr>
        <w:t xml:space="preserve"> (</w:t>
      </w:r>
      <w:r w:rsidR="00B517FC" w:rsidRPr="006B1142">
        <w:rPr>
          <w:rFonts w:ascii="Times New Roman" w:hAnsi="Times New Roman" w:cs="Times New Roman"/>
          <w:sz w:val="28"/>
          <w:szCs w:val="28"/>
          <w:lang w:val="uk-UA"/>
        </w:rPr>
        <w:t>за фактичними обсягами споживання)</w:t>
      </w:r>
      <w:r w:rsidRPr="006B1142">
        <w:rPr>
          <w:rFonts w:ascii="Times New Roman" w:hAnsi="Times New Roman" w:cs="Times New Roman"/>
          <w:sz w:val="28"/>
          <w:szCs w:val="28"/>
          <w:lang w:val="uk-UA" w:eastAsia="uk-UA" w:bidi="uk-UA"/>
        </w:rPr>
        <w:t xml:space="preserve"> та </w:t>
      </w:r>
      <w:r w:rsidR="00AE07F3" w:rsidRPr="006B1142">
        <w:rPr>
          <w:rFonts w:ascii="Times New Roman" w:hAnsi="Times New Roman" w:cs="Times New Roman"/>
          <w:sz w:val="28"/>
          <w:szCs w:val="28"/>
          <w:lang w:val="uk-UA" w:eastAsia="uk-UA" w:bidi="uk-UA"/>
        </w:rPr>
        <w:t>наданням копій підтверджуючих документів (</w:t>
      </w:r>
      <w:r w:rsidR="001C5CED" w:rsidRPr="006B1142">
        <w:rPr>
          <w:rFonts w:ascii="Times New Roman" w:hAnsi="Times New Roman" w:cs="Times New Roman"/>
          <w:sz w:val="28"/>
          <w:szCs w:val="28"/>
          <w:lang w:val="uk-UA" w:eastAsia="uk-UA" w:bidi="uk-UA"/>
        </w:rPr>
        <w:t xml:space="preserve">не виключно: </w:t>
      </w:r>
      <w:r w:rsidR="00AE07F3" w:rsidRPr="006B1142">
        <w:rPr>
          <w:rFonts w:ascii="Times New Roman" w:hAnsi="Times New Roman" w:cs="Times New Roman"/>
          <w:sz w:val="28"/>
          <w:szCs w:val="28"/>
          <w:lang w:val="uk-UA" w:eastAsia="uk-UA" w:bidi="uk-UA"/>
        </w:rPr>
        <w:t>договорів, актів приймання-передачі виконаних робіт</w:t>
      </w:r>
      <w:r w:rsidR="001C5CED" w:rsidRPr="006B1142">
        <w:rPr>
          <w:rFonts w:ascii="Times New Roman" w:hAnsi="Times New Roman" w:cs="Times New Roman"/>
          <w:sz w:val="28"/>
          <w:szCs w:val="28"/>
          <w:lang w:val="uk-UA" w:eastAsia="uk-UA" w:bidi="uk-UA"/>
        </w:rPr>
        <w:t>, послуг</w:t>
      </w:r>
      <w:r w:rsidR="00AE07F3" w:rsidRPr="006B1142">
        <w:rPr>
          <w:rFonts w:ascii="Times New Roman" w:hAnsi="Times New Roman" w:cs="Times New Roman"/>
          <w:sz w:val="28"/>
          <w:szCs w:val="28"/>
          <w:lang w:val="uk-UA" w:eastAsia="uk-UA" w:bidi="uk-UA"/>
        </w:rPr>
        <w:t>, рахунків та видаткових накладних та ін., які підтверджують затратну частину собівартості послуги</w:t>
      </w:r>
      <w:r w:rsidR="001C5CED" w:rsidRPr="006B1142">
        <w:rPr>
          <w:rFonts w:ascii="Times New Roman" w:hAnsi="Times New Roman" w:cs="Times New Roman"/>
          <w:sz w:val="28"/>
          <w:szCs w:val="28"/>
          <w:lang w:val="uk-UA" w:eastAsia="uk-UA" w:bidi="uk-UA"/>
        </w:rPr>
        <w:t>, розрахункових відомостей, актів списання товарно-матеріальних цінностей, банківських виписок</w:t>
      </w:r>
      <w:r w:rsidR="00AE07F3" w:rsidRPr="006B1142">
        <w:rPr>
          <w:rFonts w:ascii="Times New Roman" w:hAnsi="Times New Roman" w:cs="Times New Roman"/>
          <w:sz w:val="28"/>
          <w:szCs w:val="28"/>
          <w:lang w:val="uk-UA" w:eastAsia="uk-UA" w:bidi="uk-UA"/>
        </w:rPr>
        <w:t xml:space="preserve">), </w:t>
      </w:r>
      <w:r w:rsidRPr="006B1142">
        <w:rPr>
          <w:rFonts w:ascii="Times New Roman" w:hAnsi="Times New Roman" w:cs="Times New Roman"/>
          <w:sz w:val="28"/>
          <w:szCs w:val="28"/>
          <w:lang w:val="uk-UA" w:eastAsia="uk-UA" w:bidi="uk-UA"/>
        </w:rPr>
        <w:t>фінансові показники діяльності підприємства, засві</w:t>
      </w:r>
      <w:r w:rsidR="00823DCF" w:rsidRPr="006B1142">
        <w:rPr>
          <w:rFonts w:ascii="Times New Roman" w:hAnsi="Times New Roman" w:cs="Times New Roman"/>
          <w:sz w:val="28"/>
          <w:szCs w:val="28"/>
          <w:lang w:val="uk-UA" w:eastAsia="uk-UA" w:bidi="uk-UA"/>
        </w:rPr>
        <w:t>дчен</w:t>
      </w:r>
      <w:r w:rsidR="007E4CDD" w:rsidRPr="006B1142">
        <w:rPr>
          <w:rFonts w:ascii="Times New Roman" w:hAnsi="Times New Roman" w:cs="Times New Roman"/>
          <w:sz w:val="28"/>
          <w:szCs w:val="28"/>
          <w:lang w:val="uk-UA" w:eastAsia="uk-UA" w:bidi="uk-UA"/>
        </w:rPr>
        <w:t>і</w:t>
      </w:r>
      <w:r w:rsidR="00823DCF" w:rsidRPr="006B1142">
        <w:rPr>
          <w:rFonts w:ascii="Times New Roman" w:hAnsi="Times New Roman" w:cs="Times New Roman"/>
          <w:sz w:val="28"/>
          <w:szCs w:val="28"/>
          <w:lang w:val="uk-UA" w:eastAsia="uk-UA" w:bidi="uk-UA"/>
        </w:rPr>
        <w:t xml:space="preserve"> підписом керівника, скріп</w:t>
      </w:r>
      <w:r w:rsidRPr="006B1142">
        <w:rPr>
          <w:rFonts w:ascii="Times New Roman" w:hAnsi="Times New Roman" w:cs="Times New Roman"/>
          <w:sz w:val="28"/>
          <w:szCs w:val="28"/>
          <w:lang w:val="uk-UA" w:eastAsia="uk-UA" w:bidi="uk-UA"/>
        </w:rPr>
        <w:t>лен</w:t>
      </w:r>
      <w:r w:rsidR="007E4CDD" w:rsidRPr="006B1142">
        <w:rPr>
          <w:rFonts w:ascii="Times New Roman" w:hAnsi="Times New Roman" w:cs="Times New Roman"/>
          <w:sz w:val="28"/>
          <w:szCs w:val="28"/>
          <w:lang w:val="uk-UA" w:eastAsia="uk-UA" w:bidi="uk-UA"/>
        </w:rPr>
        <w:t>і</w:t>
      </w:r>
      <w:r w:rsidRPr="006B1142">
        <w:rPr>
          <w:rFonts w:ascii="Times New Roman" w:hAnsi="Times New Roman" w:cs="Times New Roman"/>
          <w:sz w:val="28"/>
          <w:szCs w:val="28"/>
          <w:lang w:val="uk-UA" w:eastAsia="uk-UA" w:bidi="uk-UA"/>
        </w:rPr>
        <w:t xml:space="preserve"> печаткою.</w:t>
      </w:r>
    </w:p>
    <w:p w14:paraId="343F8C33" w14:textId="524B13DD" w:rsidR="00137F3E" w:rsidRPr="006B1142" w:rsidRDefault="00137F3E" w:rsidP="00E4282E">
      <w:pPr>
        <w:pStyle w:val="a5"/>
        <w:pBdr>
          <w:top w:val="nil"/>
          <w:left w:val="nil"/>
          <w:bottom w:val="nil"/>
          <w:right w:val="nil"/>
          <w:between w:val="nil"/>
        </w:pBdr>
        <w:shd w:val="solid" w:color="FFFFFF" w:fill="auto"/>
        <w:spacing w:after="0" w:line="360" w:lineRule="auto"/>
        <w:ind w:left="0" w:firstLine="680"/>
        <w:jc w:val="both"/>
        <w:rPr>
          <w:rFonts w:ascii="Times New Roman" w:hAnsi="Times New Roman" w:cs="Times New Roman"/>
          <w:sz w:val="28"/>
          <w:szCs w:val="28"/>
          <w:lang w:val="uk-UA" w:eastAsia="uk-UA" w:bidi="uk-UA"/>
        </w:rPr>
      </w:pPr>
      <w:r w:rsidRPr="006B1142">
        <w:rPr>
          <w:rFonts w:ascii="Times New Roman" w:hAnsi="Times New Roman" w:cs="Times New Roman"/>
          <w:sz w:val="28"/>
          <w:szCs w:val="28"/>
          <w:lang w:val="uk-UA" w:eastAsia="uk-UA" w:bidi="uk-UA"/>
        </w:rPr>
        <w:t>Відповідальність за достовірність поданих розрахунків обсягів заборгованості з різниці в тарифах та підтвердних документів несе керівник суб’єкта господарювання.</w:t>
      </w:r>
    </w:p>
    <w:p w14:paraId="259173C6" w14:textId="5453C7D0" w:rsidR="00C00953" w:rsidRPr="006B1142" w:rsidRDefault="00C00953" w:rsidP="00E4282E">
      <w:pPr>
        <w:pBdr>
          <w:top w:val="nil"/>
          <w:left w:val="nil"/>
          <w:bottom w:val="nil"/>
          <w:right w:val="nil"/>
          <w:between w:val="nil"/>
        </w:pBdr>
        <w:shd w:val="solid" w:color="FFFFFF" w:fill="auto"/>
        <w:tabs>
          <w:tab w:val="left" w:pos="-6379"/>
          <w:tab w:val="left" w:pos="709"/>
        </w:tabs>
        <w:spacing w:after="0" w:line="360" w:lineRule="auto"/>
        <w:jc w:val="both"/>
        <w:rPr>
          <w:rFonts w:ascii="Times New Roman" w:hAnsi="Times New Roman" w:cs="Times New Roman"/>
          <w:sz w:val="28"/>
          <w:szCs w:val="28"/>
          <w:lang w:val="uk-UA" w:bidi="uk-UA"/>
        </w:rPr>
      </w:pPr>
      <w:r w:rsidRPr="006B1142">
        <w:rPr>
          <w:rFonts w:ascii="Times New Roman" w:hAnsi="Times New Roman" w:cs="Times New Roman"/>
          <w:sz w:val="28"/>
          <w:szCs w:val="28"/>
          <w:lang w:val="uk-UA" w:bidi="uk-UA"/>
        </w:rPr>
        <w:tab/>
      </w:r>
      <w:r w:rsidR="00917153" w:rsidRPr="006B1142">
        <w:rPr>
          <w:rFonts w:ascii="Times New Roman" w:hAnsi="Times New Roman" w:cs="Times New Roman"/>
          <w:sz w:val="28"/>
          <w:szCs w:val="28"/>
          <w:lang w:val="uk-UA" w:bidi="uk-UA"/>
        </w:rPr>
        <w:t>5</w:t>
      </w:r>
      <w:r w:rsidRPr="006B1142">
        <w:rPr>
          <w:rFonts w:ascii="Times New Roman" w:hAnsi="Times New Roman" w:cs="Times New Roman"/>
          <w:sz w:val="28"/>
          <w:szCs w:val="28"/>
          <w:lang w:val="uk-UA" w:bidi="uk-UA"/>
        </w:rPr>
        <w:t>. </w:t>
      </w:r>
      <w:r w:rsidR="0092004F" w:rsidRPr="006B1142">
        <w:rPr>
          <w:rFonts w:ascii="Times New Roman" w:hAnsi="Times New Roman" w:cs="Times New Roman"/>
          <w:sz w:val="28"/>
          <w:szCs w:val="28"/>
          <w:lang w:val="uk-UA" w:bidi="uk-UA"/>
        </w:rPr>
        <w:t>Бучанська міська рада, як г</w:t>
      </w:r>
      <w:r w:rsidRPr="006B1142">
        <w:rPr>
          <w:rFonts w:ascii="Times New Roman" w:hAnsi="Times New Roman" w:cs="Times New Roman"/>
          <w:sz w:val="28"/>
          <w:szCs w:val="28"/>
          <w:lang w:val="uk-UA" w:bidi="uk-UA"/>
        </w:rPr>
        <w:t>оловний розпоряд</w:t>
      </w:r>
      <w:r w:rsidR="00E90134" w:rsidRPr="006B1142">
        <w:rPr>
          <w:rFonts w:ascii="Times New Roman" w:hAnsi="Times New Roman" w:cs="Times New Roman"/>
          <w:sz w:val="28"/>
          <w:szCs w:val="28"/>
          <w:lang w:val="uk-UA" w:bidi="uk-UA"/>
        </w:rPr>
        <w:t>ник коштів</w:t>
      </w:r>
      <w:r w:rsidR="0092004F" w:rsidRPr="006B1142">
        <w:rPr>
          <w:rFonts w:ascii="Times New Roman" w:hAnsi="Times New Roman" w:cs="Times New Roman"/>
          <w:sz w:val="28"/>
          <w:szCs w:val="28"/>
          <w:lang w:val="uk-UA" w:bidi="uk-UA"/>
        </w:rPr>
        <w:t>,</w:t>
      </w:r>
      <w:r w:rsidR="00E90134" w:rsidRPr="006B1142">
        <w:rPr>
          <w:rFonts w:ascii="Times New Roman" w:hAnsi="Times New Roman" w:cs="Times New Roman"/>
          <w:sz w:val="28"/>
          <w:szCs w:val="28"/>
          <w:lang w:val="uk-UA" w:bidi="uk-UA"/>
        </w:rPr>
        <w:t xml:space="preserve"> на підставі рішення в</w:t>
      </w:r>
      <w:r w:rsidRPr="006B1142">
        <w:rPr>
          <w:rFonts w:ascii="Times New Roman" w:hAnsi="Times New Roman" w:cs="Times New Roman"/>
          <w:sz w:val="28"/>
          <w:szCs w:val="28"/>
          <w:lang w:val="uk-UA" w:bidi="uk-UA"/>
        </w:rPr>
        <w:t xml:space="preserve">иконавчого комітету </w:t>
      </w:r>
      <w:r w:rsidR="0092004F" w:rsidRPr="006B1142">
        <w:rPr>
          <w:rFonts w:ascii="Times New Roman" w:hAnsi="Times New Roman" w:cs="Times New Roman"/>
          <w:sz w:val="28"/>
          <w:szCs w:val="28"/>
          <w:lang w:val="uk-UA" w:bidi="uk-UA"/>
        </w:rPr>
        <w:t>Бучансько</w:t>
      </w:r>
      <w:r w:rsidR="00E90134" w:rsidRPr="006B1142">
        <w:rPr>
          <w:rFonts w:ascii="Times New Roman" w:hAnsi="Times New Roman" w:cs="Times New Roman"/>
          <w:sz w:val="28"/>
          <w:szCs w:val="28"/>
          <w:lang w:val="uk-UA" w:bidi="uk-UA"/>
        </w:rPr>
        <w:t xml:space="preserve">ї міської ради </w:t>
      </w:r>
      <w:r w:rsidRPr="006B1142">
        <w:rPr>
          <w:rFonts w:ascii="Times New Roman" w:hAnsi="Times New Roman" w:cs="Times New Roman"/>
          <w:sz w:val="28"/>
          <w:szCs w:val="28"/>
          <w:lang w:val="uk-UA" w:bidi="uk-UA"/>
        </w:rPr>
        <w:t>про погодження розрахунків з різниці в тарифах, в</w:t>
      </w:r>
      <w:r w:rsidR="00E90134" w:rsidRPr="006B1142">
        <w:rPr>
          <w:rFonts w:ascii="Times New Roman" w:hAnsi="Times New Roman" w:cs="Times New Roman"/>
          <w:sz w:val="28"/>
          <w:szCs w:val="28"/>
          <w:lang w:val="uk-UA" w:bidi="uk-UA"/>
        </w:rPr>
        <w:t xml:space="preserve"> межах </w:t>
      </w:r>
      <w:r w:rsidRPr="006B1142">
        <w:rPr>
          <w:rFonts w:ascii="Times New Roman" w:hAnsi="Times New Roman" w:cs="Times New Roman"/>
          <w:sz w:val="28"/>
          <w:szCs w:val="28"/>
          <w:lang w:val="uk-UA" w:bidi="uk-UA"/>
        </w:rPr>
        <w:t xml:space="preserve"> </w:t>
      </w:r>
      <w:r w:rsidR="00E90134" w:rsidRPr="006B1142">
        <w:rPr>
          <w:rFonts w:ascii="Times New Roman" w:hAnsi="Times New Roman" w:cs="Times New Roman"/>
          <w:spacing w:val="-1"/>
          <w:sz w:val="28"/>
          <w:szCs w:val="28"/>
          <w:lang w:val="uk-UA"/>
        </w:rPr>
        <w:t>фінансових можливостей  бюджету громади,</w:t>
      </w:r>
      <w:r w:rsidR="00E90134" w:rsidRPr="006B1142">
        <w:rPr>
          <w:rFonts w:ascii="Times New Roman" w:eastAsia="Times New Roman" w:hAnsi="Times New Roman" w:cs="Times New Roman"/>
          <w:sz w:val="28"/>
          <w:szCs w:val="28"/>
          <w:lang w:val="uk-UA"/>
        </w:rPr>
        <w:t xml:space="preserve"> виходячи з реальних можливостей </w:t>
      </w:r>
      <w:r w:rsidR="00206068" w:rsidRPr="006B1142">
        <w:rPr>
          <w:rFonts w:ascii="Times New Roman" w:eastAsia="Times New Roman" w:hAnsi="Times New Roman" w:cs="Times New Roman"/>
          <w:sz w:val="28"/>
          <w:szCs w:val="28"/>
          <w:lang w:val="uk-UA"/>
        </w:rPr>
        <w:t>міс</w:t>
      </w:r>
      <w:r w:rsidR="006202F3" w:rsidRPr="006B1142">
        <w:rPr>
          <w:rFonts w:ascii="Times New Roman" w:eastAsia="Times New Roman" w:hAnsi="Times New Roman" w:cs="Times New Roman"/>
          <w:sz w:val="28"/>
          <w:szCs w:val="28"/>
          <w:lang w:val="uk-UA"/>
        </w:rPr>
        <w:t>цевого</w:t>
      </w:r>
      <w:r w:rsidR="00206068" w:rsidRPr="006B1142">
        <w:rPr>
          <w:rFonts w:ascii="Times New Roman" w:eastAsia="Times New Roman" w:hAnsi="Times New Roman" w:cs="Times New Roman"/>
          <w:sz w:val="28"/>
          <w:szCs w:val="28"/>
          <w:lang w:val="uk-UA"/>
        </w:rPr>
        <w:t xml:space="preserve"> </w:t>
      </w:r>
      <w:r w:rsidR="00E90134" w:rsidRPr="006B1142">
        <w:rPr>
          <w:rFonts w:ascii="Times New Roman" w:eastAsia="Times New Roman" w:hAnsi="Times New Roman" w:cs="Times New Roman"/>
          <w:sz w:val="28"/>
          <w:szCs w:val="28"/>
          <w:lang w:val="uk-UA"/>
        </w:rPr>
        <w:t xml:space="preserve">бюджету </w:t>
      </w:r>
      <w:r w:rsidR="0092004F" w:rsidRPr="006B1142">
        <w:rPr>
          <w:rFonts w:ascii="Times New Roman" w:eastAsia="Times New Roman" w:hAnsi="Times New Roman" w:cs="Times New Roman"/>
          <w:sz w:val="28"/>
          <w:szCs w:val="28"/>
          <w:lang w:val="uk-UA"/>
        </w:rPr>
        <w:t>Бучансько</w:t>
      </w:r>
      <w:r w:rsidR="00E90134" w:rsidRPr="006B1142">
        <w:rPr>
          <w:rFonts w:ascii="Times New Roman" w:eastAsia="Times New Roman" w:hAnsi="Times New Roman" w:cs="Times New Roman"/>
          <w:sz w:val="28"/>
          <w:szCs w:val="28"/>
          <w:lang w:val="uk-UA"/>
        </w:rPr>
        <w:t>ї міської територіальної громади та його пр</w:t>
      </w:r>
      <w:r w:rsidR="00DF2F5A" w:rsidRPr="006B1142">
        <w:rPr>
          <w:rFonts w:ascii="Times New Roman" w:eastAsia="Times New Roman" w:hAnsi="Times New Roman" w:cs="Times New Roman"/>
          <w:sz w:val="28"/>
          <w:szCs w:val="28"/>
          <w:lang w:val="uk-UA"/>
        </w:rPr>
        <w:t>іори</w:t>
      </w:r>
      <w:r w:rsidR="00E90134" w:rsidRPr="006B1142">
        <w:rPr>
          <w:rFonts w:ascii="Times New Roman" w:eastAsia="Times New Roman" w:hAnsi="Times New Roman" w:cs="Times New Roman"/>
          <w:sz w:val="28"/>
          <w:szCs w:val="28"/>
          <w:lang w:val="uk-UA"/>
        </w:rPr>
        <w:t>тетів</w:t>
      </w:r>
      <w:r w:rsidRPr="006B1142">
        <w:rPr>
          <w:rFonts w:ascii="Times New Roman" w:hAnsi="Times New Roman" w:cs="Times New Roman"/>
          <w:sz w:val="28"/>
          <w:szCs w:val="28"/>
          <w:lang w:val="uk-UA" w:bidi="uk-UA"/>
        </w:rPr>
        <w:t xml:space="preserve">, проводить відшкодування витрат, що пов’язані з дією цін/тарифів на послуги, нижчих від розміру </w:t>
      </w:r>
      <w:r w:rsidR="0073271B" w:rsidRPr="006B1142">
        <w:rPr>
          <w:rFonts w:ascii="Times New Roman" w:hAnsi="Times New Roman" w:cs="Times New Roman"/>
          <w:sz w:val="28"/>
          <w:szCs w:val="28"/>
          <w:lang w:val="uk-UA" w:bidi="uk-UA"/>
        </w:rPr>
        <w:t xml:space="preserve">фактичних </w:t>
      </w:r>
      <w:r w:rsidRPr="006B1142">
        <w:rPr>
          <w:rFonts w:ascii="Times New Roman" w:hAnsi="Times New Roman" w:cs="Times New Roman"/>
          <w:sz w:val="28"/>
          <w:szCs w:val="28"/>
          <w:lang w:val="uk-UA" w:bidi="uk-UA"/>
        </w:rPr>
        <w:t xml:space="preserve">економічно обґрунтованих </w:t>
      </w:r>
      <w:r w:rsidR="0073271B" w:rsidRPr="006B1142">
        <w:rPr>
          <w:rFonts w:ascii="Times New Roman" w:hAnsi="Times New Roman" w:cs="Times New Roman"/>
          <w:sz w:val="28"/>
          <w:szCs w:val="28"/>
          <w:lang w:val="uk-UA" w:bidi="uk-UA"/>
        </w:rPr>
        <w:t>витрат</w:t>
      </w:r>
      <w:r w:rsidRPr="006B1142">
        <w:rPr>
          <w:rFonts w:ascii="Times New Roman" w:hAnsi="Times New Roman" w:cs="Times New Roman"/>
          <w:sz w:val="28"/>
          <w:szCs w:val="28"/>
          <w:lang w:val="uk-UA" w:bidi="uk-UA"/>
        </w:rPr>
        <w:t>.</w:t>
      </w:r>
    </w:p>
    <w:p w14:paraId="58133757" w14:textId="6BDB1A8D" w:rsidR="0006198B" w:rsidRPr="006B1142" w:rsidRDefault="0006198B" w:rsidP="00E4282E">
      <w:pPr>
        <w:pStyle w:val="docdata"/>
        <w:shd w:val="clear" w:color="auto" w:fill="FFFFFF"/>
        <w:spacing w:before="0" w:beforeAutospacing="0" w:after="0" w:afterAutospacing="0" w:line="360" w:lineRule="auto"/>
        <w:jc w:val="both"/>
        <w:rPr>
          <w:b/>
          <w:sz w:val="28"/>
          <w:szCs w:val="28"/>
          <w:lang w:val="uk-UA"/>
        </w:rPr>
      </w:pPr>
      <w:r w:rsidRPr="006B1142">
        <w:rPr>
          <w:sz w:val="28"/>
          <w:szCs w:val="28"/>
          <w:lang w:val="uk-UA" w:bidi="uk-UA"/>
        </w:rPr>
        <w:t xml:space="preserve">            </w:t>
      </w:r>
      <w:r w:rsidR="00917153" w:rsidRPr="006B1142">
        <w:rPr>
          <w:sz w:val="28"/>
          <w:szCs w:val="28"/>
          <w:lang w:val="uk-UA" w:bidi="uk-UA"/>
        </w:rPr>
        <w:t>6</w:t>
      </w:r>
      <w:r w:rsidR="00C00953" w:rsidRPr="006B1142">
        <w:rPr>
          <w:sz w:val="28"/>
          <w:szCs w:val="28"/>
          <w:lang w:val="uk-UA" w:bidi="uk-UA"/>
        </w:rPr>
        <w:t>. Перерахуван</w:t>
      </w:r>
      <w:r w:rsidR="00823DCF" w:rsidRPr="006B1142">
        <w:rPr>
          <w:sz w:val="28"/>
          <w:szCs w:val="28"/>
          <w:lang w:val="uk-UA" w:bidi="uk-UA"/>
        </w:rPr>
        <w:t>ня коштів здійснюється</w:t>
      </w:r>
      <w:r w:rsidRPr="006B1142">
        <w:rPr>
          <w:sz w:val="28"/>
          <w:szCs w:val="28"/>
          <w:lang w:val="uk-UA" w:bidi="uk-UA"/>
        </w:rPr>
        <w:t xml:space="preserve"> на рахунок </w:t>
      </w:r>
      <w:r w:rsidR="0092004F" w:rsidRPr="006B1142">
        <w:rPr>
          <w:bCs/>
          <w:sz w:val="28"/>
          <w:szCs w:val="28"/>
          <w:lang w:val="uk-UA"/>
        </w:rPr>
        <w:t>Підприємства,</w:t>
      </w:r>
      <w:r w:rsidR="00C00953" w:rsidRPr="006B1142">
        <w:rPr>
          <w:bCs/>
          <w:sz w:val="28"/>
          <w:szCs w:val="28"/>
          <w:lang w:val="uk-UA"/>
        </w:rPr>
        <w:t xml:space="preserve"> </w:t>
      </w:r>
      <w:r w:rsidRPr="006B1142">
        <w:rPr>
          <w:sz w:val="28"/>
          <w:szCs w:val="28"/>
          <w:lang w:val="uk-UA" w:bidi="uk-UA"/>
        </w:rPr>
        <w:t>відкритий</w:t>
      </w:r>
      <w:r w:rsidR="00C00953" w:rsidRPr="006B1142">
        <w:rPr>
          <w:sz w:val="28"/>
          <w:szCs w:val="28"/>
          <w:lang w:val="uk-UA" w:bidi="uk-UA"/>
        </w:rPr>
        <w:t xml:space="preserve"> в банківській установі і використовуються ними для здійснення.</w:t>
      </w:r>
      <w:r w:rsidRPr="006B1142">
        <w:rPr>
          <w:sz w:val="28"/>
          <w:szCs w:val="28"/>
          <w:shd w:val="clear" w:color="auto" w:fill="FFFFFF"/>
          <w:lang w:val="uk-UA"/>
        </w:rPr>
        <w:t xml:space="preserve"> безперебійної роботи </w:t>
      </w:r>
      <w:r w:rsidR="0092004F" w:rsidRPr="006B1142">
        <w:rPr>
          <w:sz w:val="28"/>
          <w:szCs w:val="28"/>
          <w:shd w:val="clear" w:color="auto" w:fill="FFFFFF"/>
          <w:lang w:val="uk-UA"/>
        </w:rPr>
        <w:t>Підприємства</w:t>
      </w:r>
      <w:r w:rsidRPr="006B1142">
        <w:rPr>
          <w:sz w:val="28"/>
          <w:szCs w:val="28"/>
          <w:shd w:val="clear" w:color="auto" w:fill="FFFFFF"/>
          <w:lang w:val="uk-UA"/>
        </w:rPr>
        <w:t xml:space="preserve"> відповідно до напрямку його діяльності</w:t>
      </w:r>
      <w:r w:rsidR="0092004F" w:rsidRPr="006B1142">
        <w:rPr>
          <w:sz w:val="28"/>
          <w:szCs w:val="28"/>
          <w:shd w:val="clear" w:color="auto" w:fill="FFFFFF"/>
          <w:lang w:val="uk-UA"/>
        </w:rPr>
        <w:t>.</w:t>
      </w:r>
    </w:p>
    <w:p w14:paraId="743EEF3A" w14:textId="22E914B2" w:rsidR="00C00953" w:rsidRPr="006B1142" w:rsidRDefault="00C00953" w:rsidP="00E4282E">
      <w:pPr>
        <w:pBdr>
          <w:top w:val="nil"/>
          <w:left w:val="nil"/>
          <w:bottom w:val="nil"/>
          <w:right w:val="nil"/>
          <w:between w:val="nil"/>
        </w:pBdr>
        <w:shd w:val="solid" w:color="FFFFFF" w:fill="auto"/>
        <w:tabs>
          <w:tab w:val="left" w:pos="426"/>
          <w:tab w:val="left" w:pos="567"/>
          <w:tab w:val="left" w:pos="851"/>
        </w:tabs>
        <w:spacing w:after="0" w:line="360" w:lineRule="auto"/>
        <w:jc w:val="both"/>
        <w:rPr>
          <w:rFonts w:ascii="Times New Roman" w:hAnsi="Times New Roman" w:cs="Times New Roman"/>
          <w:sz w:val="28"/>
          <w:szCs w:val="28"/>
          <w:lang w:val="uk-UA" w:bidi="uk-UA"/>
        </w:rPr>
      </w:pPr>
    </w:p>
    <w:p w14:paraId="62CBC721" w14:textId="3EA32E5B" w:rsidR="00583010" w:rsidRPr="006B1142" w:rsidRDefault="00583010" w:rsidP="00E4282E">
      <w:pPr>
        <w:pBdr>
          <w:top w:val="nil"/>
          <w:left w:val="nil"/>
          <w:bottom w:val="nil"/>
          <w:right w:val="nil"/>
          <w:between w:val="nil"/>
        </w:pBdr>
        <w:shd w:val="solid" w:color="FFFFFF" w:fill="auto"/>
        <w:tabs>
          <w:tab w:val="left" w:pos="426"/>
          <w:tab w:val="left" w:pos="567"/>
          <w:tab w:val="left" w:pos="851"/>
        </w:tabs>
        <w:spacing w:after="0" w:line="360" w:lineRule="auto"/>
        <w:jc w:val="both"/>
        <w:rPr>
          <w:rFonts w:ascii="Times New Roman" w:hAnsi="Times New Roman" w:cs="Times New Roman"/>
          <w:sz w:val="28"/>
          <w:szCs w:val="28"/>
          <w:lang w:val="uk-UA" w:bidi="uk-UA"/>
        </w:rPr>
      </w:pPr>
    </w:p>
    <w:p w14:paraId="15362C15" w14:textId="77777777" w:rsidR="00583010" w:rsidRPr="006B1142" w:rsidRDefault="00583010" w:rsidP="00E4282E">
      <w:pPr>
        <w:pBdr>
          <w:top w:val="nil"/>
          <w:left w:val="nil"/>
          <w:bottom w:val="nil"/>
          <w:right w:val="nil"/>
          <w:between w:val="nil"/>
        </w:pBdr>
        <w:shd w:val="solid" w:color="FFFFFF" w:fill="auto"/>
        <w:tabs>
          <w:tab w:val="left" w:pos="426"/>
          <w:tab w:val="left" w:pos="567"/>
          <w:tab w:val="left" w:pos="851"/>
        </w:tabs>
        <w:spacing w:after="0" w:line="360" w:lineRule="auto"/>
        <w:jc w:val="both"/>
        <w:rPr>
          <w:rFonts w:ascii="Times New Roman" w:hAnsi="Times New Roman" w:cs="Times New Roman"/>
          <w:sz w:val="28"/>
          <w:szCs w:val="28"/>
          <w:lang w:val="uk-UA" w:bidi="uk-UA"/>
        </w:rPr>
      </w:pPr>
    </w:p>
    <w:p w14:paraId="10C4EC08" w14:textId="77777777" w:rsidR="00B258CF" w:rsidRPr="006B1142" w:rsidRDefault="00B258CF" w:rsidP="00B258CF">
      <w:pPr>
        <w:shd w:val="clear" w:color="auto" w:fill="FFFFFF"/>
        <w:tabs>
          <w:tab w:val="left" w:pos="2700"/>
        </w:tabs>
        <w:spacing w:after="0"/>
        <w:rPr>
          <w:rFonts w:ascii="Times New Roman" w:hAnsi="Times New Roman" w:cs="Times New Roman"/>
          <w:b/>
          <w:sz w:val="28"/>
          <w:szCs w:val="28"/>
          <w:lang w:val="uk-UA"/>
        </w:rPr>
      </w:pPr>
      <w:r w:rsidRPr="006B1142">
        <w:rPr>
          <w:rFonts w:ascii="Times New Roman" w:eastAsia="Times New Roman" w:hAnsi="Times New Roman" w:cs="Times New Roman"/>
          <w:b/>
          <w:bCs/>
          <w:color w:val="000000"/>
          <w:sz w:val="28"/>
          <w:szCs w:val="28"/>
          <w:bdr w:val="none" w:sz="0" w:space="0" w:color="auto" w:frame="1"/>
          <w:lang w:val="uk-UA" w:eastAsia="uk-UA"/>
        </w:rPr>
        <w:t xml:space="preserve">Секретар ради                       </w:t>
      </w:r>
      <w:r w:rsidRPr="006B1142">
        <w:rPr>
          <w:rFonts w:ascii="Times New Roman" w:eastAsia="Times New Roman" w:hAnsi="Times New Roman" w:cs="Times New Roman"/>
          <w:b/>
          <w:bCs/>
          <w:color w:val="000000"/>
          <w:sz w:val="28"/>
          <w:szCs w:val="28"/>
          <w:bdr w:val="none" w:sz="0" w:space="0" w:color="auto" w:frame="1"/>
          <w:lang w:val="uk-UA" w:eastAsia="uk-UA"/>
        </w:rPr>
        <w:tab/>
      </w:r>
      <w:r w:rsidRPr="006B1142">
        <w:rPr>
          <w:rFonts w:ascii="Times New Roman" w:eastAsia="Times New Roman" w:hAnsi="Times New Roman" w:cs="Times New Roman"/>
          <w:b/>
          <w:bCs/>
          <w:color w:val="000000"/>
          <w:sz w:val="28"/>
          <w:szCs w:val="28"/>
          <w:bdr w:val="none" w:sz="0" w:space="0" w:color="auto" w:frame="1"/>
          <w:lang w:val="uk-UA" w:eastAsia="uk-UA"/>
        </w:rPr>
        <w:tab/>
      </w:r>
      <w:r w:rsidRPr="006B1142">
        <w:rPr>
          <w:rFonts w:ascii="Times New Roman" w:eastAsia="Times New Roman" w:hAnsi="Times New Roman" w:cs="Times New Roman"/>
          <w:b/>
          <w:bCs/>
          <w:color w:val="000000"/>
          <w:sz w:val="28"/>
          <w:szCs w:val="28"/>
          <w:bdr w:val="none" w:sz="0" w:space="0" w:color="auto" w:frame="1"/>
          <w:lang w:val="uk-UA" w:eastAsia="uk-UA"/>
        </w:rPr>
        <w:tab/>
        <w:t xml:space="preserve">                     </w:t>
      </w:r>
      <w:r w:rsidRPr="006B1142">
        <w:rPr>
          <w:rFonts w:ascii="Times New Roman" w:hAnsi="Times New Roman" w:cs="Times New Roman"/>
          <w:b/>
          <w:sz w:val="28"/>
          <w:szCs w:val="28"/>
          <w:lang w:val="uk-UA"/>
        </w:rPr>
        <w:t>Тарас ШАПРАВСЬКИЙ</w:t>
      </w:r>
    </w:p>
    <w:p w14:paraId="6D9FAE38" w14:textId="77777777" w:rsidR="00B258CF" w:rsidRPr="006B1142" w:rsidRDefault="00B258CF" w:rsidP="00B258CF">
      <w:pPr>
        <w:spacing w:after="0" w:line="360" w:lineRule="auto"/>
        <w:jc w:val="both"/>
        <w:rPr>
          <w:rFonts w:ascii="Times New Roman" w:hAnsi="Times New Roman" w:cs="Times New Roman"/>
          <w:b/>
          <w:sz w:val="28"/>
          <w:szCs w:val="28"/>
          <w:lang w:val="uk-UA"/>
        </w:rPr>
      </w:pPr>
    </w:p>
    <w:p w14:paraId="7A77CB4E" w14:textId="77777777" w:rsidR="00AE6C43" w:rsidRPr="006B1142" w:rsidRDefault="00AE6C43" w:rsidP="00B258CF">
      <w:pPr>
        <w:spacing w:after="0" w:line="240" w:lineRule="auto"/>
        <w:jc w:val="both"/>
        <w:rPr>
          <w:rFonts w:ascii="Times New Roman" w:hAnsi="Times New Roman" w:cs="Times New Roman"/>
          <w:bCs/>
          <w:sz w:val="24"/>
          <w:szCs w:val="24"/>
          <w:lang w:val="uk-UA"/>
        </w:rPr>
      </w:pPr>
    </w:p>
    <w:p w14:paraId="21EB86D8" w14:textId="055DCC6B" w:rsidR="00B258CF" w:rsidRPr="006B1142" w:rsidRDefault="00B258CF" w:rsidP="00B258CF">
      <w:pPr>
        <w:spacing w:after="0" w:line="240" w:lineRule="auto"/>
        <w:jc w:val="both"/>
        <w:rPr>
          <w:rFonts w:ascii="Times New Roman" w:hAnsi="Times New Roman" w:cs="Times New Roman"/>
          <w:bCs/>
          <w:sz w:val="24"/>
          <w:szCs w:val="24"/>
          <w:lang w:val="uk-UA"/>
        </w:rPr>
      </w:pPr>
      <w:r w:rsidRPr="006B1142">
        <w:rPr>
          <w:rFonts w:ascii="Times New Roman" w:hAnsi="Times New Roman" w:cs="Times New Roman"/>
          <w:bCs/>
          <w:sz w:val="24"/>
          <w:szCs w:val="24"/>
          <w:lang w:val="uk-UA"/>
        </w:rPr>
        <w:t>Начальник відділу ЖКІ</w:t>
      </w:r>
      <w:r w:rsidRPr="006B1142">
        <w:rPr>
          <w:rFonts w:ascii="Times New Roman" w:hAnsi="Times New Roman" w:cs="Times New Roman"/>
          <w:bCs/>
          <w:sz w:val="24"/>
          <w:szCs w:val="24"/>
          <w:lang w:val="uk-UA"/>
        </w:rPr>
        <w:tab/>
      </w:r>
      <w:r w:rsidRPr="006B1142">
        <w:rPr>
          <w:rFonts w:ascii="Times New Roman" w:hAnsi="Times New Roman" w:cs="Times New Roman"/>
          <w:bCs/>
          <w:sz w:val="24"/>
          <w:szCs w:val="24"/>
          <w:lang w:val="uk-UA"/>
        </w:rPr>
        <w:tab/>
      </w:r>
      <w:r w:rsidRPr="006B1142">
        <w:rPr>
          <w:rFonts w:ascii="Times New Roman" w:hAnsi="Times New Roman" w:cs="Times New Roman"/>
          <w:bCs/>
          <w:sz w:val="24"/>
          <w:szCs w:val="24"/>
          <w:lang w:val="uk-UA"/>
        </w:rPr>
        <w:tab/>
      </w:r>
      <w:r w:rsidRPr="006B1142">
        <w:rPr>
          <w:rFonts w:ascii="Times New Roman" w:hAnsi="Times New Roman" w:cs="Times New Roman"/>
          <w:bCs/>
          <w:sz w:val="24"/>
          <w:szCs w:val="24"/>
          <w:lang w:val="uk-UA"/>
        </w:rPr>
        <w:tab/>
      </w:r>
      <w:r w:rsidRPr="006B1142">
        <w:rPr>
          <w:rFonts w:ascii="Times New Roman" w:hAnsi="Times New Roman" w:cs="Times New Roman"/>
          <w:bCs/>
          <w:sz w:val="24"/>
          <w:szCs w:val="24"/>
          <w:lang w:val="uk-UA"/>
        </w:rPr>
        <w:tab/>
      </w:r>
    </w:p>
    <w:p w14:paraId="63A0C08B" w14:textId="77777777" w:rsidR="00B258CF" w:rsidRPr="006B1142" w:rsidRDefault="00B258CF" w:rsidP="00B258CF">
      <w:pPr>
        <w:spacing w:after="0" w:line="240" w:lineRule="auto"/>
        <w:jc w:val="both"/>
        <w:rPr>
          <w:rFonts w:ascii="Times New Roman" w:hAnsi="Times New Roman" w:cs="Times New Roman"/>
          <w:bCs/>
          <w:sz w:val="24"/>
          <w:szCs w:val="24"/>
          <w:lang w:val="uk-UA"/>
        </w:rPr>
      </w:pPr>
      <w:r w:rsidRPr="006B1142">
        <w:rPr>
          <w:rFonts w:ascii="Times New Roman" w:hAnsi="Times New Roman" w:cs="Times New Roman"/>
          <w:bCs/>
          <w:sz w:val="24"/>
          <w:szCs w:val="24"/>
          <w:lang w:val="uk-UA"/>
        </w:rPr>
        <w:t xml:space="preserve">Андрій ПАНАІТ  </w:t>
      </w:r>
    </w:p>
    <w:p w14:paraId="56D9E981" w14:textId="051E8CF4" w:rsidR="00322FF7" w:rsidRPr="006B1142" w:rsidRDefault="00322FF7" w:rsidP="00B258CF">
      <w:pPr>
        <w:rPr>
          <w:rFonts w:ascii="Times New Roman" w:hAnsi="Times New Roman" w:cs="Times New Roman"/>
          <w:bCs/>
          <w:sz w:val="24"/>
          <w:szCs w:val="24"/>
          <w:lang w:val="uk-UA"/>
        </w:rPr>
      </w:pPr>
    </w:p>
    <w:sectPr w:rsidR="00322FF7" w:rsidRPr="006B1142" w:rsidSect="001C62F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doni">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56578E"/>
    <w:multiLevelType w:val="hybridMultilevel"/>
    <w:tmpl w:val="21BEDE22"/>
    <w:lvl w:ilvl="0" w:tplc="C758FD96">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11C341D"/>
    <w:multiLevelType w:val="hybridMultilevel"/>
    <w:tmpl w:val="9AA4367A"/>
    <w:lvl w:ilvl="0" w:tplc="F5AED90E">
      <w:start w:val="7"/>
      <w:numFmt w:val="bullet"/>
      <w:lvlText w:val="-"/>
      <w:lvlJc w:val="left"/>
      <w:pPr>
        <w:ind w:left="2204" w:hanging="360"/>
      </w:pPr>
      <w:rPr>
        <w:rFonts w:ascii="Times New Roman" w:eastAsia="Times New Roman" w:hAnsi="Times New Roman" w:cs="Times New Roman" w:hint="default"/>
      </w:rPr>
    </w:lvl>
    <w:lvl w:ilvl="1" w:tplc="04220003" w:tentative="1">
      <w:start w:val="1"/>
      <w:numFmt w:val="bullet"/>
      <w:lvlText w:val="o"/>
      <w:lvlJc w:val="left"/>
      <w:pPr>
        <w:ind w:left="2924" w:hanging="360"/>
      </w:pPr>
      <w:rPr>
        <w:rFonts w:ascii="Courier New" w:hAnsi="Courier New" w:cs="Courier New" w:hint="default"/>
      </w:rPr>
    </w:lvl>
    <w:lvl w:ilvl="2" w:tplc="04220005" w:tentative="1">
      <w:start w:val="1"/>
      <w:numFmt w:val="bullet"/>
      <w:lvlText w:val=""/>
      <w:lvlJc w:val="left"/>
      <w:pPr>
        <w:ind w:left="3644" w:hanging="360"/>
      </w:pPr>
      <w:rPr>
        <w:rFonts w:ascii="Wingdings" w:hAnsi="Wingdings" w:hint="default"/>
      </w:rPr>
    </w:lvl>
    <w:lvl w:ilvl="3" w:tplc="04220001" w:tentative="1">
      <w:start w:val="1"/>
      <w:numFmt w:val="bullet"/>
      <w:lvlText w:val=""/>
      <w:lvlJc w:val="left"/>
      <w:pPr>
        <w:ind w:left="4364" w:hanging="360"/>
      </w:pPr>
      <w:rPr>
        <w:rFonts w:ascii="Symbol" w:hAnsi="Symbol" w:hint="default"/>
      </w:rPr>
    </w:lvl>
    <w:lvl w:ilvl="4" w:tplc="04220003" w:tentative="1">
      <w:start w:val="1"/>
      <w:numFmt w:val="bullet"/>
      <w:lvlText w:val="o"/>
      <w:lvlJc w:val="left"/>
      <w:pPr>
        <w:ind w:left="5084" w:hanging="360"/>
      </w:pPr>
      <w:rPr>
        <w:rFonts w:ascii="Courier New" w:hAnsi="Courier New" w:cs="Courier New" w:hint="default"/>
      </w:rPr>
    </w:lvl>
    <w:lvl w:ilvl="5" w:tplc="04220005" w:tentative="1">
      <w:start w:val="1"/>
      <w:numFmt w:val="bullet"/>
      <w:lvlText w:val=""/>
      <w:lvlJc w:val="left"/>
      <w:pPr>
        <w:ind w:left="5804" w:hanging="360"/>
      </w:pPr>
      <w:rPr>
        <w:rFonts w:ascii="Wingdings" w:hAnsi="Wingdings" w:hint="default"/>
      </w:rPr>
    </w:lvl>
    <w:lvl w:ilvl="6" w:tplc="04220001" w:tentative="1">
      <w:start w:val="1"/>
      <w:numFmt w:val="bullet"/>
      <w:lvlText w:val=""/>
      <w:lvlJc w:val="left"/>
      <w:pPr>
        <w:ind w:left="6524" w:hanging="360"/>
      </w:pPr>
      <w:rPr>
        <w:rFonts w:ascii="Symbol" w:hAnsi="Symbol" w:hint="default"/>
      </w:rPr>
    </w:lvl>
    <w:lvl w:ilvl="7" w:tplc="04220003" w:tentative="1">
      <w:start w:val="1"/>
      <w:numFmt w:val="bullet"/>
      <w:lvlText w:val="o"/>
      <w:lvlJc w:val="left"/>
      <w:pPr>
        <w:ind w:left="7244" w:hanging="360"/>
      </w:pPr>
      <w:rPr>
        <w:rFonts w:ascii="Courier New" w:hAnsi="Courier New" w:cs="Courier New" w:hint="default"/>
      </w:rPr>
    </w:lvl>
    <w:lvl w:ilvl="8" w:tplc="04220005" w:tentative="1">
      <w:start w:val="1"/>
      <w:numFmt w:val="bullet"/>
      <w:lvlText w:val=""/>
      <w:lvlJc w:val="left"/>
      <w:pPr>
        <w:ind w:left="7964" w:hanging="360"/>
      </w:pPr>
      <w:rPr>
        <w:rFonts w:ascii="Wingdings" w:hAnsi="Wingdings" w:hint="default"/>
      </w:rPr>
    </w:lvl>
  </w:abstractNum>
  <w:abstractNum w:abstractNumId="2" w15:restartNumberingAfterBreak="0">
    <w:nsid w:val="346264B2"/>
    <w:multiLevelType w:val="hybridMultilevel"/>
    <w:tmpl w:val="7DB057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EAD06D0"/>
    <w:multiLevelType w:val="hybridMultilevel"/>
    <w:tmpl w:val="8A72BFA4"/>
    <w:lvl w:ilvl="0" w:tplc="AA6EBA8E">
      <w:start w:val="1"/>
      <w:numFmt w:val="decimal"/>
      <w:lvlText w:val="%1."/>
      <w:lvlJc w:val="left"/>
      <w:pPr>
        <w:ind w:left="435" w:hanging="360"/>
      </w:pPr>
      <w:rPr>
        <w:rFonts w:hint="default"/>
        <w:color w:val="000000"/>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4" w15:restartNumberingAfterBreak="0">
    <w:nsid w:val="537C08E5"/>
    <w:multiLevelType w:val="hybridMultilevel"/>
    <w:tmpl w:val="45D09B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CBD1BC5"/>
    <w:multiLevelType w:val="hybridMultilevel"/>
    <w:tmpl w:val="DAD23210"/>
    <w:lvl w:ilvl="0" w:tplc="FD287472">
      <w:start w:val="2"/>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15:restartNumberingAfterBreak="0">
    <w:nsid w:val="6EF16397"/>
    <w:multiLevelType w:val="hybridMultilevel"/>
    <w:tmpl w:val="3670C2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C6B6036"/>
    <w:multiLevelType w:val="hybridMultilevel"/>
    <w:tmpl w:val="0758044A"/>
    <w:lvl w:ilvl="0" w:tplc="01E87A58">
      <w:start w:val="4"/>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6"/>
  </w:num>
  <w:num w:numId="2">
    <w:abstractNumId w:val="2"/>
  </w:num>
  <w:num w:numId="3">
    <w:abstractNumId w:val="4"/>
  </w:num>
  <w:num w:numId="4">
    <w:abstractNumId w:val="3"/>
  </w:num>
  <w:num w:numId="5">
    <w:abstractNumId w:val="7"/>
  </w:num>
  <w:num w:numId="6">
    <w:abstractNumId w:val="5"/>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6E9"/>
    <w:rsid w:val="000405EA"/>
    <w:rsid w:val="00053400"/>
    <w:rsid w:val="0006198B"/>
    <w:rsid w:val="0007034E"/>
    <w:rsid w:val="00074F55"/>
    <w:rsid w:val="00077F8E"/>
    <w:rsid w:val="00080B5B"/>
    <w:rsid w:val="000845AF"/>
    <w:rsid w:val="00086E0E"/>
    <w:rsid w:val="000B439E"/>
    <w:rsid w:val="000D1114"/>
    <w:rsid w:val="000D276A"/>
    <w:rsid w:val="000E76BD"/>
    <w:rsid w:val="0013599D"/>
    <w:rsid w:val="00137F3E"/>
    <w:rsid w:val="00141FBA"/>
    <w:rsid w:val="001447A9"/>
    <w:rsid w:val="00153A0F"/>
    <w:rsid w:val="00175D21"/>
    <w:rsid w:val="00181475"/>
    <w:rsid w:val="00183261"/>
    <w:rsid w:val="001C5CED"/>
    <w:rsid w:val="001C62FF"/>
    <w:rsid w:val="001F27C7"/>
    <w:rsid w:val="0020451A"/>
    <w:rsid w:val="00206068"/>
    <w:rsid w:val="00207486"/>
    <w:rsid w:val="00207E3E"/>
    <w:rsid w:val="00213CEB"/>
    <w:rsid w:val="00224B3D"/>
    <w:rsid w:val="002325F2"/>
    <w:rsid w:val="002403B9"/>
    <w:rsid w:val="002515C9"/>
    <w:rsid w:val="00261FB6"/>
    <w:rsid w:val="002946E1"/>
    <w:rsid w:val="002A3239"/>
    <w:rsid w:val="002B6AED"/>
    <w:rsid w:val="002C57DD"/>
    <w:rsid w:val="00322FF7"/>
    <w:rsid w:val="00341AC6"/>
    <w:rsid w:val="00346E84"/>
    <w:rsid w:val="00363709"/>
    <w:rsid w:val="0037672F"/>
    <w:rsid w:val="00381574"/>
    <w:rsid w:val="003C5782"/>
    <w:rsid w:val="003D2A40"/>
    <w:rsid w:val="003E789E"/>
    <w:rsid w:val="003F21CB"/>
    <w:rsid w:val="003F63AF"/>
    <w:rsid w:val="00412766"/>
    <w:rsid w:val="00413EEE"/>
    <w:rsid w:val="00415A6C"/>
    <w:rsid w:val="00420C32"/>
    <w:rsid w:val="00425CB7"/>
    <w:rsid w:val="00427AE3"/>
    <w:rsid w:val="00496681"/>
    <w:rsid w:val="004B6BE2"/>
    <w:rsid w:val="004C0188"/>
    <w:rsid w:val="004D4DDB"/>
    <w:rsid w:val="004E63D2"/>
    <w:rsid w:val="00512CC0"/>
    <w:rsid w:val="0051323B"/>
    <w:rsid w:val="005176EA"/>
    <w:rsid w:val="00521A3F"/>
    <w:rsid w:val="00522E27"/>
    <w:rsid w:val="00544626"/>
    <w:rsid w:val="00547B58"/>
    <w:rsid w:val="0055539F"/>
    <w:rsid w:val="00575B76"/>
    <w:rsid w:val="00583010"/>
    <w:rsid w:val="005A7F75"/>
    <w:rsid w:val="005E4105"/>
    <w:rsid w:val="005F4FB4"/>
    <w:rsid w:val="00610477"/>
    <w:rsid w:val="0061056A"/>
    <w:rsid w:val="006202F3"/>
    <w:rsid w:val="006225A9"/>
    <w:rsid w:val="00624B92"/>
    <w:rsid w:val="006318E6"/>
    <w:rsid w:val="006334BB"/>
    <w:rsid w:val="00635FD6"/>
    <w:rsid w:val="006A7FAA"/>
    <w:rsid w:val="006B1142"/>
    <w:rsid w:val="006F6DAA"/>
    <w:rsid w:val="00701C83"/>
    <w:rsid w:val="00712F4A"/>
    <w:rsid w:val="0072369B"/>
    <w:rsid w:val="00723ABF"/>
    <w:rsid w:val="0073271B"/>
    <w:rsid w:val="00746201"/>
    <w:rsid w:val="00763A1E"/>
    <w:rsid w:val="00785810"/>
    <w:rsid w:val="007A5676"/>
    <w:rsid w:val="007B69C9"/>
    <w:rsid w:val="007C1957"/>
    <w:rsid w:val="007C5067"/>
    <w:rsid w:val="007C7552"/>
    <w:rsid w:val="007E4CDD"/>
    <w:rsid w:val="007F5769"/>
    <w:rsid w:val="00823DCF"/>
    <w:rsid w:val="00834B36"/>
    <w:rsid w:val="008860ED"/>
    <w:rsid w:val="008863E0"/>
    <w:rsid w:val="008906E9"/>
    <w:rsid w:val="008D00B2"/>
    <w:rsid w:val="00917153"/>
    <w:rsid w:val="0092004F"/>
    <w:rsid w:val="00924467"/>
    <w:rsid w:val="00954D94"/>
    <w:rsid w:val="00961C18"/>
    <w:rsid w:val="009651D6"/>
    <w:rsid w:val="0099265E"/>
    <w:rsid w:val="009944D9"/>
    <w:rsid w:val="009A4D48"/>
    <w:rsid w:val="009D162E"/>
    <w:rsid w:val="009D5A66"/>
    <w:rsid w:val="009E3B9C"/>
    <w:rsid w:val="009F26C1"/>
    <w:rsid w:val="00A03B30"/>
    <w:rsid w:val="00A34023"/>
    <w:rsid w:val="00A52E8C"/>
    <w:rsid w:val="00A552BD"/>
    <w:rsid w:val="00A74C67"/>
    <w:rsid w:val="00A81827"/>
    <w:rsid w:val="00A81CB1"/>
    <w:rsid w:val="00A8568A"/>
    <w:rsid w:val="00AA140A"/>
    <w:rsid w:val="00AA63EA"/>
    <w:rsid w:val="00AB2582"/>
    <w:rsid w:val="00AB3B12"/>
    <w:rsid w:val="00AE07F3"/>
    <w:rsid w:val="00AE6C43"/>
    <w:rsid w:val="00AF47C6"/>
    <w:rsid w:val="00B23119"/>
    <w:rsid w:val="00B258CF"/>
    <w:rsid w:val="00B34353"/>
    <w:rsid w:val="00B40D5B"/>
    <w:rsid w:val="00B42058"/>
    <w:rsid w:val="00B463AF"/>
    <w:rsid w:val="00B517FC"/>
    <w:rsid w:val="00B53D60"/>
    <w:rsid w:val="00B73149"/>
    <w:rsid w:val="00B736E9"/>
    <w:rsid w:val="00B77CC0"/>
    <w:rsid w:val="00B849AC"/>
    <w:rsid w:val="00B86BA5"/>
    <w:rsid w:val="00B97BE2"/>
    <w:rsid w:val="00BB7050"/>
    <w:rsid w:val="00BC62EF"/>
    <w:rsid w:val="00BF3531"/>
    <w:rsid w:val="00C00953"/>
    <w:rsid w:val="00C12D99"/>
    <w:rsid w:val="00C2681B"/>
    <w:rsid w:val="00C33B6A"/>
    <w:rsid w:val="00C34673"/>
    <w:rsid w:val="00C36335"/>
    <w:rsid w:val="00C42042"/>
    <w:rsid w:val="00C67C1A"/>
    <w:rsid w:val="00C7001C"/>
    <w:rsid w:val="00C77698"/>
    <w:rsid w:val="00C877ED"/>
    <w:rsid w:val="00CC27E1"/>
    <w:rsid w:val="00CC70F4"/>
    <w:rsid w:val="00CF049C"/>
    <w:rsid w:val="00D25D14"/>
    <w:rsid w:val="00D61AF5"/>
    <w:rsid w:val="00D76517"/>
    <w:rsid w:val="00D809DB"/>
    <w:rsid w:val="00D8193C"/>
    <w:rsid w:val="00DA226C"/>
    <w:rsid w:val="00DA31ED"/>
    <w:rsid w:val="00DC5C17"/>
    <w:rsid w:val="00DD1B82"/>
    <w:rsid w:val="00DD1C89"/>
    <w:rsid w:val="00DD4645"/>
    <w:rsid w:val="00DD5A31"/>
    <w:rsid w:val="00DE0B31"/>
    <w:rsid w:val="00DF2F5A"/>
    <w:rsid w:val="00E25BDA"/>
    <w:rsid w:val="00E4282E"/>
    <w:rsid w:val="00E90134"/>
    <w:rsid w:val="00ED3C0E"/>
    <w:rsid w:val="00F21DCC"/>
    <w:rsid w:val="00F2481D"/>
    <w:rsid w:val="00F25BE0"/>
    <w:rsid w:val="00F4334D"/>
    <w:rsid w:val="00F8219B"/>
    <w:rsid w:val="00F8737C"/>
    <w:rsid w:val="00FA3DA2"/>
    <w:rsid w:val="00FB0B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999DC"/>
  <w15:docId w15:val="{09533034-8072-4824-A1DD-254CEA8B0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3A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736E9"/>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B736E9"/>
    <w:rPr>
      <w:rFonts w:ascii="Tahoma" w:hAnsi="Tahoma" w:cs="Tahoma"/>
      <w:sz w:val="16"/>
      <w:szCs w:val="16"/>
    </w:rPr>
  </w:style>
  <w:style w:type="paragraph" w:styleId="a5">
    <w:name w:val="List Paragraph"/>
    <w:basedOn w:val="a"/>
    <w:uiPriority w:val="34"/>
    <w:qFormat/>
    <w:rsid w:val="00175D21"/>
    <w:pPr>
      <w:ind w:left="720"/>
      <w:contextualSpacing/>
    </w:pPr>
  </w:style>
  <w:style w:type="paragraph" w:styleId="a6">
    <w:name w:val="Body Text"/>
    <w:basedOn w:val="a"/>
    <w:link w:val="a7"/>
    <w:rsid w:val="00C00953"/>
    <w:pPr>
      <w:spacing w:after="0" w:line="240" w:lineRule="auto"/>
    </w:pPr>
    <w:rPr>
      <w:rFonts w:ascii="Bodoni" w:eastAsia="Times New Roman" w:hAnsi="Bodoni" w:cs="Times New Roman"/>
      <w:szCs w:val="20"/>
      <w:lang w:val="uk-UA"/>
    </w:rPr>
  </w:style>
  <w:style w:type="character" w:customStyle="1" w:styleId="a7">
    <w:name w:val="Основний текст Знак"/>
    <w:basedOn w:val="a0"/>
    <w:link w:val="a6"/>
    <w:rsid w:val="00C00953"/>
    <w:rPr>
      <w:rFonts w:ascii="Bodoni" w:eastAsia="Times New Roman" w:hAnsi="Bodoni" w:cs="Times New Roman"/>
      <w:szCs w:val="20"/>
      <w:lang w:val="uk-UA"/>
    </w:rPr>
  </w:style>
  <w:style w:type="paragraph" w:styleId="a8">
    <w:name w:val="Normal (Web)"/>
    <w:basedOn w:val="a"/>
    <w:uiPriority w:val="99"/>
    <w:unhideWhenUsed/>
    <w:qFormat/>
    <w:rsid w:val="00C0095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
    <w:name w:val="rvps2"/>
    <w:basedOn w:val="a"/>
    <w:rsid w:val="00A52E8C"/>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No Spacing"/>
    <w:uiPriority w:val="1"/>
    <w:qFormat/>
    <w:rsid w:val="0006198B"/>
    <w:pPr>
      <w:spacing w:after="0" w:line="240" w:lineRule="auto"/>
    </w:pPr>
  </w:style>
  <w:style w:type="paragraph" w:customStyle="1" w:styleId="docdata">
    <w:name w:val="docdata"/>
    <w:aliases w:val="docy,v5,3071,baiaagaaboqcaaad7wcaaax9bwaaaaaaaaaaaaaaaaaaaaaaaaaaaaaaaaaaaaaaaaaaaaaaaaaaaaaaaaaaaaaaaaaaaaaaaaaaaaaaaaaaaaaaaaaaaaaaaaaaaaaaaaaaaaaaaaaaaaaaaaaaaaaaaaaaaaaaaaaaaaaaaaaaaaaaaaaaaaaaaaaaaaaaaaaaaaaaaaaaaaaaaaaaaaaaaaaaaaaaaaaaaaaa"/>
    <w:basedOn w:val="a"/>
    <w:rsid w:val="000619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E4282E"/>
  </w:style>
  <w:style w:type="character" w:customStyle="1" w:styleId="rvts23">
    <w:name w:val="rvts23"/>
    <w:basedOn w:val="a0"/>
    <w:rsid w:val="00E4282E"/>
  </w:style>
  <w:style w:type="character" w:customStyle="1" w:styleId="rvts9">
    <w:name w:val="rvts9"/>
    <w:basedOn w:val="a0"/>
    <w:rsid w:val="00E4282E"/>
  </w:style>
  <w:style w:type="paragraph" w:customStyle="1" w:styleId="Style2">
    <w:name w:val="Style2"/>
    <w:basedOn w:val="a"/>
    <w:rsid w:val="00F2481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3">
    <w:name w:val="Font Style13"/>
    <w:rsid w:val="00F2481D"/>
    <w:rPr>
      <w:rFonts w:ascii="Times New Roman" w:hAnsi="Times New Roman" w:cs="Times New Roman"/>
      <w:b/>
      <w:bCs/>
      <w:sz w:val="26"/>
      <w:szCs w:val="26"/>
    </w:rPr>
  </w:style>
  <w:style w:type="paragraph" w:customStyle="1" w:styleId="Style3">
    <w:name w:val="Style3"/>
    <w:basedOn w:val="a"/>
    <w:rsid w:val="00F2481D"/>
    <w:pPr>
      <w:widowControl w:val="0"/>
      <w:autoSpaceDE w:val="0"/>
      <w:autoSpaceDN w:val="0"/>
      <w:adjustRightInd w:val="0"/>
      <w:spacing w:after="0" w:line="322" w:lineRule="exact"/>
      <w:ind w:firstLine="1272"/>
    </w:pPr>
    <w:rPr>
      <w:rFonts w:ascii="Times New Roman" w:eastAsia="Times New Roman" w:hAnsi="Times New Roman" w:cs="Times New Roman"/>
      <w:sz w:val="24"/>
      <w:szCs w:val="24"/>
    </w:rPr>
  </w:style>
  <w:style w:type="table" w:styleId="aa">
    <w:name w:val="Table Grid"/>
    <w:basedOn w:val="a1"/>
    <w:uiPriority w:val="39"/>
    <w:rsid w:val="00AB3B12"/>
    <w:pPr>
      <w:spacing w:after="0" w:line="240" w:lineRule="auto"/>
    </w:pPr>
    <w:rPr>
      <w:rFonts w:ascii="Times New Roman" w:eastAsia="Times New Roman" w:hAnsi="Times New Roman" w:cs="Times New Roman"/>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871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5F2702-159F-4EA9-99E0-948EB0677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15</Pages>
  <Words>13578</Words>
  <Characters>7740</Characters>
  <Application>Microsoft Office Word</Application>
  <DocSecurity>0</DocSecurity>
  <Lines>64</Lines>
  <Paragraphs>42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21276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cp:lastPrinted>2024-02-09T08:11:00Z</cp:lastPrinted>
  <dcterms:created xsi:type="dcterms:W3CDTF">2023-12-11T09:08:00Z</dcterms:created>
  <dcterms:modified xsi:type="dcterms:W3CDTF">2024-02-09T11:04:00Z</dcterms:modified>
</cp:coreProperties>
</file>